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eastAsia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040C5E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</w:t>
      </w:r>
      <w:r w:rsidR="007A46E1"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eastAsia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b/>
          <w:sz w:val="36"/>
          <w:szCs w:val="36"/>
        </w:rPr>
      </w:pPr>
      <w:r w:rsidRPr="00D378E0">
        <w:rPr>
          <w:b/>
          <w:sz w:val="36"/>
          <w:szCs w:val="36"/>
        </w:rPr>
        <w:t xml:space="preserve">                    </w:t>
      </w:r>
      <w:r w:rsidRPr="008378C0">
        <w:rPr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eastAsia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</w:t>
      </w:r>
      <w:r w:rsidR="00F346EC" w:rsidRPr="008378C0">
        <w:rPr>
          <w:rFonts w:eastAsia="Times New Roman"/>
          <w:sz w:val="24"/>
          <w:szCs w:val="24"/>
        </w:rPr>
        <w:t>т</w:t>
      </w:r>
      <w:r>
        <w:rPr>
          <w:rFonts w:eastAsia="Times New Roman"/>
          <w:sz w:val="24"/>
          <w:szCs w:val="24"/>
        </w:rPr>
        <w:t xml:space="preserve"> участник -</w:t>
      </w:r>
      <w:r w:rsidR="00F346EC" w:rsidRPr="008378C0">
        <w:rPr>
          <w:rFonts w:eastAsia="Times New Roman"/>
          <w:sz w:val="24"/>
          <w:szCs w:val="24"/>
        </w:rPr>
        <w:t>......………………………</w:t>
      </w:r>
      <w:r w:rsidR="00F346EC" w:rsidRPr="008378C0">
        <w:rPr>
          <w:rFonts w:eastAsia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eastAsia="Times New Roman"/>
          <w:sz w:val="24"/>
          <w:szCs w:val="24"/>
        </w:rPr>
        <w:t>………………………………..…</w:t>
      </w:r>
      <w:r>
        <w:rPr>
          <w:rFonts w:eastAsia="Times New Roman"/>
          <w:sz w:val="24"/>
          <w:szCs w:val="24"/>
        </w:rPr>
        <w:t xml:space="preserve">… </w:t>
      </w:r>
      <w:r w:rsidR="00F346EC" w:rsidRPr="008378C0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i/>
          <w:sz w:val="24"/>
          <w:szCs w:val="24"/>
        </w:rPr>
      </w:pPr>
      <w:r w:rsidRPr="00A11601">
        <w:rPr>
          <w:i/>
          <w:sz w:val="24"/>
          <w:szCs w:val="24"/>
        </w:rPr>
        <w:t xml:space="preserve">(посочва </w:t>
      </w:r>
      <w:r w:rsidR="002F5A3E">
        <w:rPr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eastAsia="Times New Roman"/>
          <w:b/>
          <w:sz w:val="24"/>
          <w:szCs w:val="24"/>
          <w:lang w:eastAsia="bg-BG"/>
        </w:rPr>
      </w:pPr>
    </w:p>
    <w:p w:rsidR="002E1AB6" w:rsidRPr="002715F7" w:rsidRDefault="009E6CF3" w:rsidP="002715F7">
      <w:pPr>
        <w:widowControl w:val="0"/>
        <w:spacing w:after="0" w:line="240" w:lineRule="auto"/>
        <w:ind w:right="70"/>
        <w:jc w:val="both"/>
        <w:rPr>
          <w:rFonts w:eastAsia="Arial"/>
          <w:b/>
          <w:sz w:val="24"/>
          <w:szCs w:val="24"/>
        </w:rPr>
      </w:pPr>
      <w:r>
        <w:rPr>
          <w:rFonts w:eastAsia="Times New Roman"/>
          <w:sz w:val="24"/>
          <w:szCs w:val="24"/>
          <w:lang w:eastAsia="bg-BG"/>
        </w:rPr>
        <w:t>За участие</w:t>
      </w:r>
      <w:r w:rsidR="00F346EC" w:rsidRPr="008378C0">
        <w:rPr>
          <w:rFonts w:eastAsia="Times New Roman"/>
          <w:sz w:val="24"/>
          <w:szCs w:val="24"/>
          <w:lang w:eastAsia="bg-BG"/>
        </w:rPr>
        <w:t xml:space="preserve"> </w:t>
      </w:r>
      <w:r w:rsidRPr="005E504E">
        <w:rPr>
          <w:sz w:val="24"/>
          <w:szCs w:val="24"/>
        </w:rPr>
        <w:t>в</w:t>
      </w:r>
      <w:r w:rsidRPr="005E504E">
        <w:rPr>
          <w:sz w:val="24"/>
          <w:szCs w:val="24"/>
          <w:lang w:val="ru-RU"/>
        </w:rPr>
        <w:t xml:space="preserve"> </w:t>
      </w:r>
      <w:r w:rsidR="002E1AB6">
        <w:rPr>
          <w:sz w:val="24"/>
          <w:szCs w:val="24"/>
        </w:rPr>
        <w:t>открита процедура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Закона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за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обществените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поръчки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с</w:t>
      </w:r>
      <w:r w:rsidRPr="005E504E">
        <w:rPr>
          <w:sz w:val="24"/>
          <w:szCs w:val="24"/>
          <w:lang w:val="ru-RU"/>
        </w:rPr>
        <w:t xml:space="preserve"> </w:t>
      </w:r>
      <w:r w:rsidRPr="005E504E">
        <w:rPr>
          <w:sz w:val="24"/>
          <w:szCs w:val="24"/>
        </w:rPr>
        <w:t>предмет</w:t>
      </w:r>
      <w:r w:rsidR="00F346EC" w:rsidRPr="008378C0">
        <w:rPr>
          <w:rFonts w:eastAsia="Times New Roman"/>
          <w:sz w:val="24"/>
          <w:szCs w:val="24"/>
          <w:lang w:eastAsia="bg-BG"/>
        </w:rPr>
        <w:t>:</w:t>
      </w:r>
      <w:r w:rsidR="002E1AB6">
        <w:rPr>
          <w:rFonts w:eastAsia="Times New Roman"/>
          <w:sz w:val="24"/>
          <w:szCs w:val="24"/>
          <w:lang w:eastAsia="bg-BG"/>
        </w:rPr>
        <w:t xml:space="preserve"> </w:t>
      </w:r>
      <w:r w:rsidR="002715F7" w:rsidRPr="002715F7">
        <w:rPr>
          <w:rFonts w:eastAsia="Arial"/>
          <w:b/>
          <w:sz w:val="24"/>
          <w:szCs w:val="24"/>
          <w:lang w:val="en-US"/>
        </w:rPr>
        <w:t>“</w:t>
      </w:r>
      <w:r w:rsidR="002715F7" w:rsidRPr="002715F7">
        <w:rPr>
          <w:rFonts w:eastAsia="Arial"/>
          <w:b/>
          <w:sz w:val="24"/>
          <w:szCs w:val="24"/>
        </w:rPr>
        <w:t>Изпълнение на необходимите информационно</w:t>
      </w:r>
      <w:r w:rsidR="002715F7" w:rsidRPr="002715F7">
        <w:rPr>
          <w:rFonts w:eastAsia="Arial"/>
          <w:b/>
          <w:sz w:val="24"/>
          <w:szCs w:val="24"/>
          <w:lang w:val="en-US"/>
        </w:rPr>
        <w:t>-</w:t>
      </w:r>
      <w:r w:rsidR="002715F7" w:rsidRPr="002715F7">
        <w:rPr>
          <w:rFonts w:eastAsia="Arial"/>
          <w:b/>
          <w:sz w:val="24"/>
          <w:szCs w:val="24"/>
        </w:rPr>
        <w:t>комуникационни</w:t>
      </w:r>
      <w:r w:rsidR="002715F7">
        <w:rPr>
          <w:rFonts w:eastAsia="Arial"/>
          <w:b/>
          <w:sz w:val="24"/>
          <w:szCs w:val="24"/>
          <w:lang w:val="en-US"/>
        </w:rPr>
        <w:t xml:space="preserve"> </w:t>
      </w:r>
      <w:r w:rsidR="002715F7" w:rsidRPr="002715F7">
        <w:rPr>
          <w:rFonts w:eastAsia="Arial"/>
          <w:b/>
          <w:sz w:val="24"/>
          <w:szCs w:val="24"/>
        </w:rPr>
        <w:t>технологии (ИКТ) за модернизиране на градския транспорт в гр.</w:t>
      </w:r>
      <w:r w:rsidR="002715F7">
        <w:rPr>
          <w:rFonts w:eastAsia="Arial"/>
          <w:b/>
          <w:sz w:val="24"/>
          <w:szCs w:val="24"/>
          <w:lang w:val="en-US"/>
        </w:rPr>
        <w:t xml:space="preserve"> </w:t>
      </w:r>
      <w:r w:rsidR="002715F7" w:rsidRPr="002715F7">
        <w:rPr>
          <w:rFonts w:eastAsia="Arial"/>
          <w:b/>
          <w:sz w:val="24"/>
          <w:szCs w:val="24"/>
        </w:rPr>
        <w:t>Габрово</w:t>
      </w:r>
      <w:r w:rsidR="002715F7" w:rsidRPr="002715F7">
        <w:rPr>
          <w:rFonts w:eastAsia="Arial"/>
          <w:b/>
          <w:sz w:val="24"/>
          <w:szCs w:val="24"/>
          <w:lang w:val="en-US"/>
        </w:rPr>
        <w:t>”</w:t>
      </w:r>
      <w:r w:rsidR="002715F7" w:rsidRPr="002715F7">
        <w:rPr>
          <w:rFonts w:eastAsia="Arial"/>
          <w:b/>
          <w:sz w:val="24"/>
          <w:szCs w:val="24"/>
        </w:rPr>
        <w:t xml:space="preserve"> </w:t>
      </w:r>
      <w:r w:rsidR="002715F7" w:rsidRPr="002715F7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2715F7" w:rsidRPr="002715F7">
        <w:rPr>
          <w:rFonts w:eastAsia="Calibri"/>
          <w:sz w:val="24"/>
          <w:szCs w:val="24"/>
        </w:rPr>
        <w:t>съфинансирана</w:t>
      </w:r>
      <w:proofErr w:type="spellEnd"/>
      <w:r w:rsidR="002715F7" w:rsidRPr="002715F7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8378C0" w:rsidRDefault="00F33EF0" w:rsidP="002E1AB6">
      <w:pPr>
        <w:spacing w:after="0"/>
        <w:ind w:right="23"/>
        <w:jc w:val="center"/>
        <w:rPr>
          <w:color w:val="000000"/>
          <w:sz w:val="24"/>
          <w:szCs w:val="24"/>
          <w:lang w:eastAsia="bg-BG"/>
        </w:rPr>
      </w:pPr>
      <w:r w:rsidRPr="00A11601">
        <w:rPr>
          <w:color w:val="000000"/>
          <w:sz w:val="24"/>
          <w:szCs w:val="24"/>
          <w:lang w:eastAsia="bg-BG"/>
        </w:rPr>
        <w:t xml:space="preserve">Възложител: </w:t>
      </w:r>
      <w:r>
        <w:rPr>
          <w:color w:val="000000"/>
          <w:sz w:val="24"/>
          <w:szCs w:val="24"/>
          <w:lang w:eastAsia="bg-BG"/>
        </w:rPr>
        <w:t>Община Габрово</w:t>
      </w:r>
    </w:p>
    <w:p w:rsidR="00007842" w:rsidRDefault="00007842" w:rsidP="00F3232D">
      <w:pPr>
        <w:tabs>
          <w:tab w:val="left" w:pos="-600"/>
        </w:tabs>
        <w:spacing w:after="0" w:line="240" w:lineRule="auto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007842" w:rsidRDefault="00007842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eastAsia="bg-BG"/>
        </w:rPr>
      </w:pPr>
    </w:p>
    <w:p w:rsidR="00F346EC" w:rsidRDefault="00F346EC" w:rsidP="003C7093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eastAsia="Times New Roman"/>
          <w:b/>
          <w:sz w:val="24"/>
          <w:szCs w:val="24"/>
          <w:lang w:val="en-US" w:eastAsia="bg-BG"/>
        </w:rPr>
      </w:pPr>
      <w:r w:rsidRPr="008378C0">
        <w:rPr>
          <w:rFonts w:eastAsia="Times New Roman"/>
          <w:b/>
          <w:sz w:val="24"/>
          <w:szCs w:val="24"/>
          <w:lang w:eastAsia="bg-BG"/>
        </w:rPr>
        <w:t>УВАЖАЕМИ ДАМИ И ГОСПОДА,</w:t>
      </w:r>
    </w:p>
    <w:p w:rsidR="003C7093" w:rsidRDefault="003C7093" w:rsidP="003C7093">
      <w:pPr>
        <w:pStyle w:val="Title"/>
        <w:tabs>
          <w:tab w:val="left" w:pos="0"/>
        </w:tabs>
        <w:jc w:val="both"/>
        <w:outlineLvl w:val="0"/>
        <w:rPr>
          <w:sz w:val="24"/>
          <w:szCs w:val="24"/>
          <w:lang w:eastAsia="bg-BG"/>
        </w:rPr>
      </w:pPr>
      <w:r>
        <w:rPr>
          <w:sz w:val="24"/>
          <w:szCs w:val="24"/>
          <w:lang w:eastAsia="bg-BG"/>
        </w:rPr>
        <w:tab/>
      </w:r>
    </w:p>
    <w:p w:rsidR="00D44812" w:rsidRPr="00D44812" w:rsidRDefault="00D44812" w:rsidP="00D44812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  <w:lang w:val="ru-RU"/>
        </w:rPr>
      </w:pPr>
    </w:p>
    <w:p w:rsidR="00D44812" w:rsidRPr="00D44812" w:rsidRDefault="00D44812" w:rsidP="005A78CE">
      <w:pPr>
        <w:tabs>
          <w:tab w:val="num" w:pos="360"/>
        </w:tabs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bg-BG"/>
        </w:rPr>
      </w:pPr>
      <w:r w:rsidRPr="00D44812">
        <w:rPr>
          <w:rFonts w:eastAsia="Times New Roman"/>
          <w:sz w:val="24"/>
          <w:szCs w:val="24"/>
        </w:rPr>
        <w:t>С настоящото представяме нашето техническо предложение за изпълнение на дейностите от обхвата на обществена поръчка с предмет</w:t>
      </w:r>
      <w:r>
        <w:rPr>
          <w:rFonts w:eastAsia="Times New Roman"/>
          <w:sz w:val="24"/>
          <w:szCs w:val="24"/>
          <w:lang w:val="en-US"/>
        </w:rPr>
        <w:t>:</w:t>
      </w:r>
      <w:r w:rsidRPr="00D44812">
        <w:rPr>
          <w:rFonts w:eastAsia="Times New Roman"/>
          <w:sz w:val="24"/>
          <w:szCs w:val="24"/>
        </w:rPr>
        <w:t xml:space="preserve"> </w:t>
      </w:r>
      <w:r w:rsidR="002715F7" w:rsidRPr="002715F7">
        <w:rPr>
          <w:rFonts w:eastAsia="Arial"/>
          <w:b/>
          <w:sz w:val="24"/>
          <w:szCs w:val="24"/>
          <w:lang w:val="en-US"/>
        </w:rPr>
        <w:t>“</w:t>
      </w:r>
      <w:r w:rsidR="002715F7" w:rsidRPr="002715F7">
        <w:rPr>
          <w:rFonts w:eastAsia="Arial"/>
          <w:b/>
          <w:sz w:val="24"/>
          <w:szCs w:val="24"/>
        </w:rPr>
        <w:t>Изпълнение на необходимите информационно</w:t>
      </w:r>
      <w:r w:rsidR="002715F7" w:rsidRPr="002715F7">
        <w:rPr>
          <w:rFonts w:eastAsia="Arial"/>
          <w:b/>
          <w:sz w:val="24"/>
          <w:szCs w:val="24"/>
          <w:lang w:val="en-US"/>
        </w:rPr>
        <w:t>-</w:t>
      </w:r>
      <w:r w:rsidR="002715F7" w:rsidRPr="002715F7">
        <w:rPr>
          <w:rFonts w:eastAsia="Arial"/>
          <w:b/>
          <w:sz w:val="24"/>
          <w:szCs w:val="24"/>
        </w:rPr>
        <w:t>комуникационни</w:t>
      </w:r>
      <w:r w:rsidR="002715F7">
        <w:rPr>
          <w:rFonts w:eastAsia="Arial"/>
          <w:b/>
          <w:sz w:val="24"/>
          <w:szCs w:val="24"/>
          <w:lang w:val="en-US"/>
        </w:rPr>
        <w:t xml:space="preserve"> </w:t>
      </w:r>
      <w:r w:rsidR="002715F7" w:rsidRPr="002715F7">
        <w:rPr>
          <w:rFonts w:eastAsia="Arial"/>
          <w:b/>
          <w:sz w:val="24"/>
          <w:szCs w:val="24"/>
        </w:rPr>
        <w:t>технологии (ИКТ) за модернизиране на градския транспорт в гр.</w:t>
      </w:r>
      <w:r w:rsidR="002715F7">
        <w:rPr>
          <w:rFonts w:eastAsia="Arial"/>
          <w:b/>
          <w:sz w:val="24"/>
          <w:szCs w:val="24"/>
          <w:lang w:val="en-US"/>
        </w:rPr>
        <w:t xml:space="preserve"> </w:t>
      </w:r>
      <w:r w:rsidR="002715F7" w:rsidRPr="002715F7">
        <w:rPr>
          <w:rFonts w:eastAsia="Arial"/>
          <w:b/>
          <w:sz w:val="24"/>
          <w:szCs w:val="24"/>
        </w:rPr>
        <w:t>Габрово</w:t>
      </w:r>
      <w:r w:rsidR="002715F7" w:rsidRPr="002715F7">
        <w:rPr>
          <w:rFonts w:eastAsia="Arial"/>
          <w:b/>
          <w:sz w:val="24"/>
          <w:szCs w:val="24"/>
          <w:lang w:val="en-US"/>
        </w:rPr>
        <w:t>”</w:t>
      </w:r>
      <w:r w:rsidR="002715F7" w:rsidRPr="002715F7">
        <w:rPr>
          <w:rFonts w:eastAsia="Arial"/>
          <w:b/>
          <w:sz w:val="24"/>
          <w:szCs w:val="24"/>
        </w:rPr>
        <w:t xml:space="preserve"> </w:t>
      </w:r>
      <w:r w:rsidR="002715F7" w:rsidRPr="002715F7">
        <w:rPr>
          <w:rFonts w:eastAsia="Calibri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="002715F7" w:rsidRPr="002715F7">
        <w:rPr>
          <w:rFonts w:eastAsia="Calibri"/>
          <w:sz w:val="24"/>
          <w:szCs w:val="24"/>
        </w:rPr>
        <w:t>съфинансирана</w:t>
      </w:r>
      <w:proofErr w:type="spellEnd"/>
      <w:r w:rsidR="002715F7" w:rsidRPr="002715F7">
        <w:rPr>
          <w:rFonts w:eastAsia="Calibri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007842" w:rsidRDefault="0000784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/>
          <w:bCs/>
          <w:sz w:val="24"/>
          <w:szCs w:val="24"/>
        </w:rPr>
      </w:pPr>
    </w:p>
    <w:p w:rsidR="001E426A" w:rsidRPr="001E426A" w:rsidRDefault="00D44812" w:rsidP="00A41CFA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sz w:val="24"/>
          <w:szCs w:val="24"/>
        </w:rPr>
      </w:pPr>
      <w:r w:rsidRPr="001E426A">
        <w:rPr>
          <w:rFonts w:eastAsia="Times New Roman"/>
          <w:b/>
          <w:bCs/>
          <w:sz w:val="24"/>
          <w:szCs w:val="24"/>
        </w:rPr>
        <w:t xml:space="preserve">1. Срокът за изпълнение на </w:t>
      </w:r>
      <w:proofErr w:type="spellStart"/>
      <w:r w:rsidR="00EC5B1E" w:rsidRPr="001E426A">
        <w:rPr>
          <w:rFonts w:eastAsia="Times New Roman"/>
          <w:b/>
          <w:bCs/>
          <w:sz w:val="24"/>
          <w:szCs w:val="24"/>
        </w:rPr>
        <w:t>доставните</w:t>
      </w:r>
      <w:proofErr w:type="spellEnd"/>
      <w:r w:rsidR="00EC5B1E" w:rsidRPr="001E426A">
        <w:rPr>
          <w:rFonts w:eastAsia="Times New Roman"/>
          <w:b/>
          <w:bCs/>
          <w:sz w:val="24"/>
          <w:szCs w:val="24"/>
        </w:rPr>
        <w:t xml:space="preserve"> и монтажните дейности</w:t>
      </w:r>
      <w:r w:rsidR="00AA683F" w:rsidRPr="001E426A">
        <w:rPr>
          <w:rFonts w:eastAsia="Verdana-Italic"/>
          <w:sz w:val="24"/>
          <w:szCs w:val="24"/>
          <w:lang w:val="en-US"/>
        </w:rPr>
        <w:t xml:space="preserve"> </w:t>
      </w:r>
      <w:r w:rsidR="00AA683F" w:rsidRPr="001E426A">
        <w:rPr>
          <w:rFonts w:eastAsia="Calibri" w:cs="Calibri"/>
          <w:b/>
          <w:sz w:val="24"/>
          <w:szCs w:val="24"/>
          <w:lang w:val="ru-RU"/>
        </w:rPr>
        <w:t xml:space="preserve">и </w:t>
      </w:r>
      <w:proofErr w:type="spellStart"/>
      <w:r w:rsidR="00AA683F" w:rsidRPr="001E426A">
        <w:rPr>
          <w:rFonts w:eastAsia="Calibri" w:cs="Calibri"/>
          <w:b/>
          <w:sz w:val="24"/>
          <w:szCs w:val="24"/>
          <w:lang w:val="ru-RU"/>
        </w:rPr>
        <w:t>пускане</w:t>
      </w:r>
      <w:proofErr w:type="spellEnd"/>
      <w:r w:rsidR="00AA683F" w:rsidRPr="001E426A">
        <w:rPr>
          <w:rFonts w:eastAsia="Calibri" w:cs="Calibri"/>
          <w:b/>
          <w:sz w:val="24"/>
          <w:szCs w:val="24"/>
          <w:lang w:val="ru-RU"/>
        </w:rPr>
        <w:t xml:space="preserve"> в </w:t>
      </w:r>
      <w:proofErr w:type="spellStart"/>
      <w:r w:rsidR="00AA683F" w:rsidRPr="001E426A">
        <w:rPr>
          <w:rFonts w:eastAsia="Calibri" w:cs="Calibri"/>
          <w:b/>
          <w:sz w:val="24"/>
          <w:szCs w:val="24"/>
          <w:lang w:val="ru-RU"/>
        </w:rPr>
        <w:t>експлоатация</w:t>
      </w:r>
      <w:proofErr w:type="spellEnd"/>
      <w:r w:rsidR="00AA683F" w:rsidRPr="001E426A">
        <w:rPr>
          <w:rFonts w:eastAsia="Calibri" w:cs="Calibri"/>
          <w:sz w:val="24"/>
          <w:szCs w:val="24"/>
          <w:lang w:val="en-US"/>
        </w:rPr>
        <w:t>,</w:t>
      </w:r>
      <w:r w:rsidR="00AA683F" w:rsidRPr="001E426A">
        <w:rPr>
          <w:rFonts w:eastAsia="Verdana-Italic"/>
          <w:sz w:val="24"/>
          <w:szCs w:val="24"/>
        </w:rPr>
        <w:t xml:space="preserve"> </w:t>
      </w:r>
      <w:r w:rsidRPr="001E426A">
        <w:rPr>
          <w:rFonts w:eastAsia="Verdana-Italic"/>
          <w:sz w:val="24"/>
          <w:szCs w:val="24"/>
        </w:rPr>
        <w:t xml:space="preserve">предмет на обществената поръчка, </w:t>
      </w:r>
      <w:r w:rsidRPr="001E426A">
        <w:rPr>
          <w:rFonts w:eastAsia="Times New Roman"/>
          <w:b/>
          <w:bCs/>
          <w:sz w:val="24"/>
          <w:szCs w:val="24"/>
        </w:rPr>
        <w:t xml:space="preserve">е ........................ кал. дни </w:t>
      </w:r>
      <w:r w:rsidRPr="001E426A">
        <w:rPr>
          <w:rFonts w:eastAsia="Times New Roman"/>
          <w:bCs/>
          <w:i/>
          <w:sz w:val="24"/>
          <w:szCs w:val="24"/>
        </w:rPr>
        <w:t>(</w:t>
      </w:r>
      <w:r w:rsidR="00406543" w:rsidRPr="001E426A">
        <w:rPr>
          <w:rFonts w:eastAsia="Times New Roman"/>
          <w:bCs/>
          <w:i/>
          <w:sz w:val="24"/>
          <w:szCs w:val="24"/>
        </w:rPr>
        <w:t xml:space="preserve">съобразен, </w:t>
      </w:r>
      <w:r w:rsidR="00056245" w:rsidRPr="001E426A">
        <w:rPr>
          <w:rFonts w:eastAsia="Times New Roman"/>
          <w:bCs/>
          <w:i/>
          <w:sz w:val="24"/>
          <w:szCs w:val="24"/>
        </w:rPr>
        <w:t xml:space="preserve">съгласно посочения </w:t>
      </w:r>
      <w:r w:rsidR="00406543" w:rsidRPr="001E426A">
        <w:rPr>
          <w:rFonts w:eastAsia="Times New Roman"/>
          <w:bCs/>
          <w:i/>
          <w:sz w:val="24"/>
          <w:szCs w:val="24"/>
        </w:rPr>
        <w:t xml:space="preserve">минимален и максимален срок </w:t>
      </w:r>
      <w:r w:rsidR="00056245" w:rsidRPr="001E426A">
        <w:rPr>
          <w:rFonts w:eastAsia="Times New Roman"/>
          <w:bCs/>
          <w:i/>
          <w:sz w:val="24"/>
          <w:szCs w:val="24"/>
        </w:rPr>
        <w:t>в Указанията за участие и Обявлението на Обществената поръчка</w:t>
      </w:r>
      <w:r w:rsidRPr="001E426A">
        <w:rPr>
          <w:rFonts w:eastAsia="Times New Roman"/>
          <w:bCs/>
          <w:i/>
          <w:sz w:val="24"/>
          <w:szCs w:val="24"/>
        </w:rPr>
        <w:t>)</w:t>
      </w:r>
      <w:r w:rsidRPr="001E426A">
        <w:rPr>
          <w:rFonts w:eastAsia="Verdana-Italic"/>
          <w:sz w:val="24"/>
          <w:szCs w:val="24"/>
        </w:rPr>
        <w:t>,</w:t>
      </w:r>
      <w:r w:rsidRPr="001E426A">
        <w:rPr>
          <w:rFonts w:eastAsia="Verdana-Italic"/>
          <w:i/>
          <w:sz w:val="24"/>
          <w:szCs w:val="24"/>
        </w:rPr>
        <w:t xml:space="preserve"> </w:t>
      </w:r>
      <w:r w:rsidR="00EC5B1E" w:rsidRPr="001E426A">
        <w:rPr>
          <w:rFonts w:eastAsia="Times New Roman"/>
          <w:bCs/>
          <w:sz w:val="24"/>
          <w:szCs w:val="24"/>
        </w:rPr>
        <w:t xml:space="preserve">считано от датата на получаване на </w:t>
      </w:r>
      <w:proofErr w:type="spellStart"/>
      <w:r w:rsidR="00EC5B1E" w:rsidRPr="001E426A">
        <w:rPr>
          <w:rFonts w:eastAsia="Times New Roman"/>
          <w:bCs/>
          <w:sz w:val="24"/>
          <w:szCs w:val="24"/>
        </w:rPr>
        <w:t>възлагателното</w:t>
      </w:r>
      <w:proofErr w:type="spellEnd"/>
      <w:r w:rsidR="00EC5B1E" w:rsidRPr="001E426A">
        <w:rPr>
          <w:rFonts w:eastAsia="Times New Roman"/>
          <w:bCs/>
          <w:sz w:val="24"/>
          <w:szCs w:val="24"/>
        </w:rPr>
        <w:t xml:space="preserve"> писмо от </w:t>
      </w:r>
      <w:r w:rsidR="00EC5B1E" w:rsidRPr="001E426A">
        <w:rPr>
          <w:rFonts w:eastAsia="Times New Roman"/>
          <w:b/>
          <w:bCs/>
          <w:sz w:val="24"/>
          <w:szCs w:val="24"/>
        </w:rPr>
        <w:t xml:space="preserve">ИЗПЪЛНИТЕЛЯ </w:t>
      </w:r>
      <w:r w:rsidR="00EC5B1E" w:rsidRPr="001E426A">
        <w:rPr>
          <w:rFonts w:eastAsia="Times New Roman"/>
          <w:bCs/>
          <w:sz w:val="24"/>
          <w:szCs w:val="24"/>
        </w:rPr>
        <w:t xml:space="preserve">до подписване на протокол за приемане на извършените дейности </w:t>
      </w:r>
      <w:r w:rsidR="001E426A" w:rsidRPr="001E426A">
        <w:rPr>
          <w:rFonts w:eastAsia="Times New Roman"/>
          <w:bCs/>
          <w:sz w:val="24"/>
          <w:szCs w:val="24"/>
        </w:rPr>
        <w:t>след</w:t>
      </w:r>
      <w:r w:rsidR="00EC5B1E" w:rsidRPr="001E426A">
        <w:rPr>
          <w:rFonts w:eastAsia="Times New Roman"/>
          <w:bCs/>
          <w:sz w:val="24"/>
          <w:szCs w:val="24"/>
        </w:rPr>
        <w:t xml:space="preserve"> протокол за успешно проведени 72 часови проби </w:t>
      </w:r>
      <w:r w:rsidR="001E426A" w:rsidRPr="001E426A">
        <w:rPr>
          <w:rFonts w:eastAsia="Times New Roman"/>
          <w:bCs/>
          <w:sz w:val="24"/>
          <w:szCs w:val="24"/>
        </w:rPr>
        <w:t xml:space="preserve">на всички </w:t>
      </w:r>
      <w:r w:rsidR="00EC5B1E" w:rsidRPr="001E426A">
        <w:rPr>
          <w:rFonts w:eastAsia="Times New Roman"/>
          <w:bCs/>
          <w:sz w:val="24"/>
          <w:szCs w:val="24"/>
        </w:rPr>
        <w:t xml:space="preserve">монтирани </w:t>
      </w:r>
      <w:r w:rsidR="001E426A" w:rsidRPr="001E426A">
        <w:rPr>
          <w:rFonts w:eastAsia="Times New Roman"/>
          <w:bCs/>
          <w:sz w:val="24"/>
          <w:szCs w:val="24"/>
        </w:rPr>
        <w:t xml:space="preserve">електрони информационни табла, бордови </w:t>
      </w:r>
      <w:proofErr w:type="spellStart"/>
      <w:r w:rsidR="001E426A" w:rsidRPr="001E426A">
        <w:rPr>
          <w:rFonts w:eastAsia="Times New Roman"/>
          <w:bCs/>
          <w:sz w:val="24"/>
          <w:szCs w:val="24"/>
        </w:rPr>
        <w:t>компюрти</w:t>
      </w:r>
      <w:proofErr w:type="spellEnd"/>
      <w:r w:rsidR="001E426A" w:rsidRPr="001E426A">
        <w:rPr>
          <w:rFonts w:eastAsia="Times New Roman"/>
          <w:bCs/>
          <w:sz w:val="24"/>
          <w:szCs w:val="24"/>
        </w:rPr>
        <w:t xml:space="preserve"> и система за наблюдение и управление</w:t>
      </w:r>
    </w:p>
    <w:p w:rsidR="001E426A" w:rsidRPr="001E426A" w:rsidRDefault="001E426A" w:rsidP="00A41CF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i/>
          <w:sz w:val="24"/>
          <w:szCs w:val="24"/>
        </w:rPr>
      </w:pPr>
    </w:p>
    <w:p w:rsidR="00A41CFA" w:rsidRPr="001E426A" w:rsidRDefault="00A41CFA" w:rsidP="001E426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bCs/>
          <w:i/>
          <w:sz w:val="24"/>
          <w:szCs w:val="24"/>
        </w:rPr>
      </w:pPr>
      <w:r w:rsidRPr="001E426A">
        <w:rPr>
          <w:rFonts w:eastAsia="Times New Roman"/>
          <w:bCs/>
          <w:i/>
          <w:sz w:val="24"/>
          <w:szCs w:val="24"/>
        </w:rPr>
        <w:t xml:space="preserve">Участникът следва да приложи към техническото си предложение линеен график за изпълнението на всички видове работи по КС (визуализиращ времетраенето, технологичната последователност, технологичното време за изчакване между отделните видове </w:t>
      </w:r>
      <w:r w:rsidR="004D7B7F" w:rsidRPr="001E426A">
        <w:rPr>
          <w:rFonts w:eastAsia="Times New Roman"/>
          <w:bCs/>
          <w:i/>
          <w:sz w:val="24"/>
          <w:szCs w:val="24"/>
        </w:rPr>
        <w:t>дейности</w:t>
      </w:r>
      <w:r w:rsidRPr="001E426A">
        <w:rPr>
          <w:rFonts w:eastAsia="Times New Roman"/>
          <w:bCs/>
          <w:i/>
          <w:sz w:val="24"/>
          <w:szCs w:val="24"/>
        </w:rPr>
        <w:t xml:space="preserve">). Подробно и задълбочено описание на организацията, която ще бъде създадена на обекта </w:t>
      </w:r>
      <w:r w:rsidR="001E426A" w:rsidRPr="001E426A">
        <w:rPr>
          <w:rFonts w:eastAsia="Times New Roman"/>
          <w:bCs/>
          <w:i/>
          <w:sz w:val="24"/>
          <w:szCs w:val="24"/>
        </w:rPr>
        <w:t xml:space="preserve">и </w:t>
      </w:r>
      <w:r w:rsidRPr="001E426A">
        <w:rPr>
          <w:rFonts w:eastAsia="Times New Roman"/>
          <w:bCs/>
          <w:i/>
          <w:sz w:val="24"/>
          <w:szCs w:val="24"/>
        </w:rPr>
        <w:t>временна организация на движението</w:t>
      </w:r>
      <w:r w:rsidRPr="001E426A">
        <w:rPr>
          <w:rFonts w:eastAsia="Times New Roman"/>
          <w:bCs/>
          <w:sz w:val="24"/>
          <w:szCs w:val="24"/>
        </w:rPr>
        <w:t xml:space="preserve">. </w:t>
      </w:r>
    </w:p>
    <w:p w:rsidR="001E426A" w:rsidRPr="001E426A" w:rsidRDefault="001E426A" w:rsidP="00DF28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b/>
          <w:i/>
          <w:sz w:val="24"/>
          <w:szCs w:val="24"/>
        </w:rPr>
      </w:pPr>
    </w:p>
    <w:p w:rsidR="00D44812" w:rsidRDefault="00DF289D" w:rsidP="00DF28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i/>
          <w:sz w:val="24"/>
          <w:szCs w:val="24"/>
        </w:rPr>
      </w:pPr>
      <w:r w:rsidRPr="001E426A">
        <w:rPr>
          <w:rFonts w:eastAsia="Times New Roman"/>
          <w:b/>
          <w:i/>
          <w:sz w:val="24"/>
          <w:szCs w:val="24"/>
        </w:rPr>
        <w:t xml:space="preserve">Забележка: </w:t>
      </w:r>
      <w:r w:rsidRPr="001E426A">
        <w:rPr>
          <w:rFonts w:eastAsia="Times New Roman"/>
          <w:i/>
          <w:sz w:val="24"/>
          <w:szCs w:val="24"/>
        </w:rPr>
        <w:t xml:space="preserve">При липса на </w:t>
      </w:r>
      <w:proofErr w:type="spellStart"/>
      <w:r w:rsidRPr="001E426A">
        <w:rPr>
          <w:rFonts w:eastAsia="Times New Roman"/>
          <w:b/>
          <w:i/>
          <w:sz w:val="24"/>
          <w:szCs w:val="24"/>
          <w:u w:val="single"/>
          <w:lang w:val="en-AU"/>
        </w:rPr>
        <w:t>линейния</w:t>
      </w:r>
      <w:proofErr w:type="spellEnd"/>
      <w:r w:rsidRPr="001E426A">
        <w:rPr>
          <w:rFonts w:eastAsia="Times New Roman"/>
          <w:b/>
          <w:i/>
          <w:sz w:val="24"/>
          <w:szCs w:val="24"/>
          <w:u w:val="single"/>
          <w:lang w:val="en-AU"/>
        </w:rPr>
        <w:t xml:space="preserve"> </w:t>
      </w:r>
      <w:proofErr w:type="spellStart"/>
      <w:r w:rsidRPr="001E426A">
        <w:rPr>
          <w:rFonts w:eastAsia="Times New Roman"/>
          <w:b/>
          <w:i/>
          <w:sz w:val="24"/>
          <w:szCs w:val="24"/>
          <w:u w:val="single"/>
          <w:lang w:val="en-AU"/>
        </w:rPr>
        <w:t>график</w:t>
      </w:r>
      <w:proofErr w:type="spellEnd"/>
      <w:r w:rsidR="00C85DFA" w:rsidRPr="001E426A">
        <w:rPr>
          <w:rFonts w:eastAsia="Times New Roman"/>
          <w:b/>
          <w:i/>
          <w:sz w:val="24"/>
          <w:szCs w:val="24"/>
          <w:u w:val="single"/>
        </w:rPr>
        <w:t>,</w:t>
      </w:r>
      <w:r w:rsidRPr="001E426A">
        <w:rPr>
          <w:rFonts w:eastAsia="Times New Roman"/>
          <w:b/>
          <w:i/>
          <w:sz w:val="24"/>
          <w:szCs w:val="24"/>
          <w:u w:val="single"/>
          <w:lang w:val="en-AU"/>
        </w:rPr>
        <w:t xml:space="preserve"> </w:t>
      </w:r>
      <w:r w:rsidR="00C85DFA" w:rsidRPr="001E426A">
        <w:rPr>
          <w:rFonts w:eastAsia="Times New Roman"/>
          <w:b/>
          <w:i/>
          <w:sz w:val="24"/>
          <w:szCs w:val="24"/>
          <w:u w:val="single"/>
        </w:rPr>
        <w:t>и описание на организацията, която ще бъде създадена на обекта</w:t>
      </w:r>
      <w:r w:rsidR="002021D7">
        <w:rPr>
          <w:rFonts w:eastAsia="Times New Roman"/>
          <w:b/>
          <w:i/>
          <w:sz w:val="24"/>
          <w:szCs w:val="24"/>
          <w:u w:val="single"/>
        </w:rPr>
        <w:t>, включително и</w:t>
      </w:r>
      <w:r w:rsidR="00C85DFA" w:rsidRPr="001E426A">
        <w:rPr>
          <w:rFonts w:eastAsia="Times New Roman"/>
          <w:b/>
          <w:i/>
          <w:sz w:val="24"/>
          <w:szCs w:val="24"/>
          <w:u w:val="single"/>
        </w:rPr>
        <w:t xml:space="preserve"> временна организация на движението</w:t>
      </w:r>
      <w:r w:rsidRPr="001E426A">
        <w:rPr>
          <w:rFonts w:eastAsia="Times New Roman"/>
          <w:i/>
          <w:sz w:val="24"/>
          <w:szCs w:val="20"/>
          <w:lang w:val="ru-RU"/>
        </w:rPr>
        <w:t xml:space="preserve">, </w:t>
      </w:r>
      <w:r w:rsidRPr="001E426A">
        <w:rPr>
          <w:rFonts w:eastAsia="Times New Roman"/>
          <w:i/>
          <w:sz w:val="24"/>
          <w:szCs w:val="24"/>
        </w:rPr>
        <w:t>участникът се отстранява от участие в процедурата.</w:t>
      </w:r>
    </w:p>
    <w:p w:rsidR="003568E6" w:rsidRDefault="003568E6" w:rsidP="00DF28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sz w:val="24"/>
          <w:szCs w:val="24"/>
        </w:rPr>
      </w:pPr>
    </w:p>
    <w:p w:rsidR="003568E6" w:rsidRPr="003568E6" w:rsidRDefault="003568E6" w:rsidP="00DF28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sz w:val="24"/>
          <w:szCs w:val="24"/>
        </w:rPr>
      </w:pPr>
    </w:p>
    <w:p w:rsidR="00E75324" w:rsidRPr="00D44812" w:rsidRDefault="00E75324" w:rsidP="00E75324">
      <w:pPr>
        <w:numPr>
          <w:ilvl w:val="0"/>
          <w:numId w:val="32"/>
        </w:numPr>
        <w:spacing w:after="0" w:line="240" w:lineRule="auto"/>
        <w:ind w:right="-82"/>
        <w:jc w:val="both"/>
        <w:rPr>
          <w:rFonts w:eastAsia="Times New Roman"/>
          <w:b/>
          <w:bCs/>
          <w:sz w:val="24"/>
          <w:szCs w:val="24"/>
        </w:rPr>
      </w:pPr>
      <w:r w:rsidRPr="00D44812">
        <w:rPr>
          <w:rFonts w:eastAsia="Times New Roman"/>
          <w:b/>
          <w:bCs/>
          <w:sz w:val="24"/>
          <w:szCs w:val="24"/>
        </w:rPr>
        <w:lastRenderedPageBreak/>
        <w:t>Гаранционни срокове</w:t>
      </w:r>
      <w:r w:rsidR="003568E6">
        <w:rPr>
          <w:rFonts w:eastAsia="Times New Roman"/>
          <w:b/>
          <w:bCs/>
          <w:sz w:val="24"/>
          <w:szCs w:val="24"/>
        </w:rPr>
        <w:t>:</w:t>
      </w:r>
    </w:p>
    <w:p w:rsidR="00DF289D" w:rsidRPr="00AA683F" w:rsidRDefault="00DF289D" w:rsidP="00DF28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bCs/>
          <w:sz w:val="24"/>
          <w:szCs w:val="24"/>
          <w:highlight w:val="yellow"/>
        </w:rPr>
      </w:pPr>
    </w:p>
    <w:p w:rsidR="00AA683F" w:rsidRPr="00FD7595" w:rsidRDefault="00AA683F" w:rsidP="006708BD">
      <w:pPr>
        <w:spacing w:after="0" w:line="240" w:lineRule="auto"/>
        <w:ind w:right="203"/>
        <w:jc w:val="both"/>
        <w:rPr>
          <w:rFonts w:eastAsia="Calibri" w:cs="Calibri"/>
          <w:b/>
          <w:sz w:val="24"/>
          <w:szCs w:val="24"/>
          <w:lang w:val="en-US"/>
        </w:rPr>
      </w:pPr>
      <w:r w:rsidRPr="006708BD">
        <w:rPr>
          <w:rFonts w:eastAsia="Calibri" w:cs="Calibri"/>
          <w:b/>
          <w:sz w:val="24"/>
          <w:szCs w:val="24"/>
        </w:rPr>
        <w:tab/>
      </w:r>
      <w:r w:rsidRPr="00FD7595">
        <w:rPr>
          <w:rFonts w:eastAsia="Calibri" w:cs="Calibri"/>
          <w:b/>
          <w:sz w:val="24"/>
          <w:szCs w:val="24"/>
        </w:rPr>
        <w:t>2.</w:t>
      </w:r>
      <w:r w:rsidRPr="00FD7595">
        <w:rPr>
          <w:rFonts w:eastAsia="Calibri" w:cs="Calibri"/>
          <w:b/>
          <w:sz w:val="24"/>
          <w:szCs w:val="24"/>
          <w:lang w:val="en-US"/>
        </w:rPr>
        <w:t>1.</w:t>
      </w:r>
      <w:r w:rsidRPr="00FD7595">
        <w:rPr>
          <w:rFonts w:eastAsia="Calibri" w:cs="Calibri"/>
          <w:b/>
          <w:sz w:val="24"/>
          <w:szCs w:val="24"/>
        </w:rPr>
        <w:t xml:space="preserve"> Гаранционен срок на </w:t>
      </w:r>
      <w:r w:rsidR="006708BD" w:rsidRPr="00FD7595">
        <w:rPr>
          <w:rFonts w:eastAsia="Calibri" w:cs="Calibri"/>
          <w:b/>
          <w:sz w:val="24"/>
          <w:szCs w:val="24"/>
          <w:lang w:bidi="bg-BG"/>
        </w:rPr>
        <w:t>Електронно информационно табло (ЕИТ)</w:t>
      </w:r>
      <w:r w:rsidR="006708BD" w:rsidRPr="00FD7595">
        <w:rPr>
          <w:rFonts w:eastAsia="Calibri" w:cs="Calibri"/>
          <w:b/>
          <w:sz w:val="24"/>
          <w:szCs w:val="24"/>
        </w:rPr>
        <w:t>:  ....</w:t>
      </w:r>
      <w:r w:rsidRPr="00FD7595">
        <w:rPr>
          <w:rFonts w:eastAsia="Calibri" w:cs="Calibri"/>
          <w:b/>
          <w:sz w:val="24"/>
          <w:szCs w:val="24"/>
        </w:rPr>
        <w:t xml:space="preserve">............ </w:t>
      </w:r>
      <w:r w:rsidR="006708BD" w:rsidRPr="00FD7595">
        <w:rPr>
          <w:rFonts w:eastAsia="Calibri" w:cs="Calibri"/>
          <w:b/>
          <w:sz w:val="24"/>
          <w:szCs w:val="24"/>
        </w:rPr>
        <w:t>месеца;</w:t>
      </w:r>
      <w:r w:rsidRPr="00FD7595">
        <w:rPr>
          <w:rFonts w:eastAsia="Calibri" w:cs="Calibri"/>
          <w:b/>
          <w:sz w:val="24"/>
          <w:szCs w:val="24"/>
        </w:rPr>
        <w:t xml:space="preserve"> </w:t>
      </w:r>
      <w:r w:rsidRPr="00FD7595">
        <w:rPr>
          <w:rFonts w:eastAsia="Calibri" w:cs="Calibri"/>
          <w:b/>
          <w:sz w:val="24"/>
          <w:szCs w:val="24"/>
        </w:rPr>
        <w:tab/>
      </w:r>
    </w:p>
    <w:p w:rsidR="006708BD" w:rsidRPr="00FD7595" w:rsidRDefault="00AA683F" w:rsidP="006708BD">
      <w:pPr>
        <w:spacing w:after="0" w:line="240" w:lineRule="auto"/>
        <w:ind w:right="203"/>
        <w:jc w:val="both"/>
        <w:rPr>
          <w:rFonts w:eastAsia="Calibri" w:cs="Calibri"/>
          <w:b/>
          <w:sz w:val="24"/>
          <w:szCs w:val="24"/>
        </w:rPr>
      </w:pPr>
      <w:r w:rsidRPr="00FD7595">
        <w:rPr>
          <w:rFonts w:eastAsia="Calibri" w:cs="Calibri"/>
          <w:b/>
          <w:sz w:val="24"/>
          <w:szCs w:val="24"/>
        </w:rPr>
        <w:tab/>
      </w:r>
      <w:r w:rsidRPr="00FD7595">
        <w:rPr>
          <w:rFonts w:eastAsia="Calibri" w:cs="Calibri"/>
          <w:b/>
          <w:sz w:val="24"/>
          <w:szCs w:val="24"/>
          <w:lang w:val="en-US"/>
        </w:rPr>
        <w:t>2.2.</w:t>
      </w:r>
      <w:r w:rsidR="00F3232D" w:rsidRPr="00FD7595">
        <w:rPr>
          <w:rFonts w:eastAsia="Calibri" w:cs="Calibri"/>
          <w:b/>
          <w:sz w:val="24"/>
          <w:szCs w:val="24"/>
        </w:rPr>
        <w:t xml:space="preserve"> Гаранционен срок на Бордово оборудване.................... </w:t>
      </w:r>
      <w:r w:rsidR="006708BD" w:rsidRPr="00FD7595">
        <w:rPr>
          <w:rFonts w:eastAsia="Calibri" w:cs="Calibri"/>
          <w:b/>
          <w:sz w:val="24"/>
          <w:szCs w:val="24"/>
          <w:lang w:bidi="bg-BG"/>
        </w:rPr>
        <w:t>месеца;</w:t>
      </w:r>
    </w:p>
    <w:p w:rsidR="00AA683F" w:rsidRPr="00FD7595" w:rsidRDefault="006708BD" w:rsidP="006708BD">
      <w:pPr>
        <w:spacing w:after="0" w:line="240" w:lineRule="auto"/>
        <w:ind w:right="203" w:firstLine="708"/>
        <w:jc w:val="both"/>
        <w:rPr>
          <w:b/>
          <w:sz w:val="24"/>
          <w:szCs w:val="24"/>
        </w:rPr>
      </w:pPr>
      <w:r w:rsidRPr="00FD7595">
        <w:rPr>
          <w:rFonts w:eastAsia="Calibri" w:cs="Calibri"/>
          <w:b/>
          <w:sz w:val="24"/>
          <w:szCs w:val="24"/>
        </w:rPr>
        <w:t>2.3.</w:t>
      </w:r>
      <w:r w:rsidR="00F3232D" w:rsidRPr="00FD7595">
        <w:rPr>
          <w:rFonts w:eastAsia="Calibri" w:cs="Calibri"/>
          <w:b/>
          <w:sz w:val="24"/>
          <w:szCs w:val="24"/>
        </w:rPr>
        <w:tab/>
      </w:r>
      <w:r w:rsidRPr="00FD7595">
        <w:rPr>
          <w:rFonts w:eastAsia="Calibri"/>
          <w:b/>
          <w:color w:val="000000"/>
          <w:sz w:val="24"/>
          <w:szCs w:val="24"/>
        </w:rPr>
        <w:t>Гаранционен срок на</w:t>
      </w:r>
      <w:r w:rsidRPr="00FD7595">
        <w:rPr>
          <w:b/>
          <w:sz w:val="24"/>
          <w:szCs w:val="24"/>
        </w:rPr>
        <w:t xml:space="preserve"> Система за автоматично позициониране на</w:t>
      </w:r>
      <w:r w:rsidRPr="00FD7595">
        <w:rPr>
          <w:b/>
          <w:sz w:val="24"/>
          <w:szCs w:val="24"/>
          <w:lang w:val="en-US"/>
        </w:rPr>
        <w:t xml:space="preserve"> </w:t>
      </w:r>
      <w:r w:rsidRPr="00FD7595">
        <w:rPr>
          <w:b/>
          <w:sz w:val="24"/>
          <w:szCs w:val="24"/>
        </w:rPr>
        <w:t xml:space="preserve">превозните средства на градския транспорт </w:t>
      </w:r>
      <w:r w:rsidRPr="00FD7595">
        <w:rPr>
          <w:rFonts w:eastAsia="Calibri"/>
          <w:b/>
          <w:color w:val="000000"/>
          <w:sz w:val="24"/>
          <w:szCs w:val="24"/>
        </w:rPr>
        <w:t>............................. месеца;</w:t>
      </w:r>
    </w:p>
    <w:p w:rsidR="006708BD" w:rsidRPr="00FD7595" w:rsidRDefault="006708BD" w:rsidP="006708BD">
      <w:pPr>
        <w:spacing w:after="0" w:line="240" w:lineRule="auto"/>
        <w:ind w:right="203" w:firstLine="708"/>
        <w:jc w:val="both"/>
        <w:rPr>
          <w:rFonts w:eastAsia="Calibri"/>
          <w:b/>
          <w:color w:val="000000"/>
          <w:sz w:val="24"/>
          <w:szCs w:val="24"/>
        </w:rPr>
      </w:pPr>
      <w:r w:rsidRPr="00FD7595">
        <w:rPr>
          <w:b/>
          <w:sz w:val="24"/>
          <w:szCs w:val="24"/>
        </w:rPr>
        <w:t xml:space="preserve">2.4.  </w:t>
      </w:r>
      <w:r w:rsidRPr="00FD7595">
        <w:rPr>
          <w:rFonts w:eastAsia="Calibri"/>
          <w:b/>
          <w:color w:val="000000"/>
          <w:sz w:val="24"/>
          <w:szCs w:val="24"/>
        </w:rPr>
        <w:t>Гаранционен срок на</w:t>
      </w:r>
      <w:r w:rsidRPr="00FD7595">
        <w:rPr>
          <w:b/>
          <w:sz w:val="24"/>
          <w:szCs w:val="24"/>
        </w:rPr>
        <w:t xml:space="preserve"> Оборудване за контролен център</w:t>
      </w:r>
      <w:r w:rsidR="002021D7" w:rsidRPr="00FD7595">
        <w:rPr>
          <w:b/>
          <w:sz w:val="24"/>
          <w:szCs w:val="24"/>
        </w:rPr>
        <w:t xml:space="preserve"> </w:t>
      </w:r>
      <w:r w:rsidRPr="00FD7595">
        <w:rPr>
          <w:rFonts w:eastAsia="Calibri"/>
          <w:b/>
          <w:color w:val="000000"/>
          <w:sz w:val="24"/>
          <w:szCs w:val="24"/>
        </w:rPr>
        <w:t>............................. месеца;</w:t>
      </w:r>
    </w:p>
    <w:p w:rsidR="002021D7" w:rsidRPr="00FD7595" w:rsidRDefault="002021D7" w:rsidP="002021D7">
      <w:pPr>
        <w:spacing w:after="0" w:line="240" w:lineRule="auto"/>
        <w:ind w:right="203" w:firstLine="708"/>
        <w:jc w:val="both"/>
        <w:rPr>
          <w:rFonts w:eastAsia="Calibri"/>
          <w:b/>
          <w:color w:val="000000"/>
          <w:sz w:val="24"/>
          <w:szCs w:val="24"/>
        </w:rPr>
      </w:pPr>
      <w:r w:rsidRPr="00FD7595">
        <w:rPr>
          <w:b/>
          <w:sz w:val="24"/>
          <w:szCs w:val="24"/>
        </w:rPr>
        <w:t xml:space="preserve">2.5.  </w:t>
      </w:r>
      <w:r w:rsidRPr="00FD7595">
        <w:rPr>
          <w:rFonts w:eastAsia="Calibri"/>
          <w:b/>
          <w:color w:val="000000"/>
          <w:sz w:val="24"/>
          <w:szCs w:val="24"/>
        </w:rPr>
        <w:t>Гаранционен срок на</w:t>
      </w:r>
      <w:r w:rsidRPr="00FD7595">
        <w:rPr>
          <w:b/>
          <w:sz w:val="24"/>
          <w:szCs w:val="24"/>
        </w:rPr>
        <w:t xml:space="preserve"> Сървърно оборудване</w:t>
      </w:r>
      <w:r w:rsidRPr="00FD7595">
        <w:rPr>
          <w:rFonts w:eastAsia="Calibri"/>
          <w:b/>
          <w:color w:val="000000"/>
          <w:sz w:val="24"/>
          <w:szCs w:val="24"/>
        </w:rPr>
        <w:t xml:space="preserve">............................. </w:t>
      </w:r>
      <w:bookmarkStart w:id="0" w:name="_GoBack"/>
      <w:bookmarkEnd w:id="0"/>
      <w:r w:rsidRPr="00FD7595">
        <w:rPr>
          <w:rFonts w:eastAsia="Calibri"/>
          <w:b/>
          <w:color w:val="000000"/>
          <w:sz w:val="24"/>
          <w:szCs w:val="24"/>
        </w:rPr>
        <w:t>месеца;</w:t>
      </w:r>
    </w:p>
    <w:p w:rsidR="00AA683F" w:rsidRPr="00FD7595" w:rsidRDefault="00E75324" w:rsidP="006708BD">
      <w:pPr>
        <w:spacing w:after="0" w:line="240" w:lineRule="auto"/>
        <w:ind w:right="203" w:firstLine="709"/>
        <w:jc w:val="both"/>
        <w:rPr>
          <w:rFonts w:eastAsia="Calibri"/>
          <w:b/>
          <w:color w:val="000000"/>
          <w:sz w:val="24"/>
          <w:szCs w:val="24"/>
          <w:lang w:val="en-US"/>
        </w:rPr>
      </w:pPr>
      <w:r w:rsidRPr="00FD7595">
        <w:rPr>
          <w:rFonts w:eastAsia="Calibri" w:cs="Calibri"/>
          <w:b/>
          <w:sz w:val="24"/>
          <w:szCs w:val="24"/>
        </w:rPr>
        <w:t>2.</w:t>
      </w:r>
      <w:r w:rsidR="002021D7" w:rsidRPr="00FD7595">
        <w:rPr>
          <w:rFonts w:eastAsia="Calibri" w:cs="Calibri"/>
          <w:b/>
          <w:sz w:val="24"/>
          <w:szCs w:val="24"/>
        </w:rPr>
        <w:t>6</w:t>
      </w:r>
      <w:r w:rsidR="00AA683F" w:rsidRPr="00FD7595">
        <w:rPr>
          <w:rFonts w:eastAsia="Calibri" w:cs="Calibri"/>
          <w:b/>
          <w:sz w:val="24"/>
          <w:szCs w:val="24"/>
        </w:rPr>
        <w:t>.</w:t>
      </w:r>
      <w:r w:rsidR="00AA683F" w:rsidRPr="00FD7595">
        <w:rPr>
          <w:rFonts w:eastAsia="Calibri" w:cs="Calibri"/>
          <w:sz w:val="24"/>
          <w:szCs w:val="24"/>
        </w:rPr>
        <w:t xml:space="preserve"> </w:t>
      </w:r>
      <w:r w:rsidR="00AA683F" w:rsidRPr="00FD7595">
        <w:rPr>
          <w:rFonts w:eastAsia="Calibri"/>
          <w:b/>
          <w:color w:val="000000"/>
          <w:sz w:val="24"/>
          <w:szCs w:val="24"/>
        </w:rPr>
        <w:t xml:space="preserve">Гаранционен срок на извършените монтажни работи .............................. </w:t>
      </w:r>
      <w:r w:rsidR="006708BD" w:rsidRPr="00FD7595">
        <w:rPr>
          <w:rFonts w:eastAsia="Calibri"/>
          <w:b/>
          <w:color w:val="000000"/>
          <w:sz w:val="24"/>
          <w:szCs w:val="24"/>
        </w:rPr>
        <w:t>месеца</w:t>
      </w:r>
      <w:r w:rsidR="00AA683F" w:rsidRPr="00FD7595">
        <w:rPr>
          <w:rFonts w:eastAsia="Calibri"/>
          <w:b/>
          <w:color w:val="000000"/>
          <w:sz w:val="24"/>
          <w:szCs w:val="24"/>
        </w:rPr>
        <w:t>.</w:t>
      </w:r>
    </w:p>
    <w:p w:rsidR="00271324" w:rsidRPr="00271324" w:rsidRDefault="00271324" w:rsidP="006708BD">
      <w:pPr>
        <w:spacing w:after="0" w:line="240" w:lineRule="auto"/>
        <w:ind w:right="203" w:firstLine="709"/>
        <w:jc w:val="both"/>
        <w:rPr>
          <w:rFonts w:eastAsia="Calibri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Забележка:</w:t>
      </w:r>
    </w:p>
    <w:p w:rsidR="003568E6" w:rsidRPr="00271324" w:rsidRDefault="00271324" w:rsidP="006708BD">
      <w:pPr>
        <w:spacing w:after="0" w:line="240" w:lineRule="auto"/>
        <w:ind w:right="203" w:firstLine="709"/>
        <w:jc w:val="both"/>
        <w:rPr>
          <w:rFonts w:eastAsia="Calibri"/>
          <w:b/>
          <w:i/>
          <w:color w:val="000000"/>
          <w:sz w:val="24"/>
          <w:szCs w:val="24"/>
        </w:rPr>
      </w:pPr>
      <w:r w:rsidRPr="00271324">
        <w:rPr>
          <w:rFonts w:eastAsia="Microsoft Sans Serif"/>
          <w:i/>
          <w:sz w:val="24"/>
          <w:szCs w:val="24"/>
          <w:lang w:eastAsia="bg-BG" w:bidi="bg-BG"/>
        </w:rPr>
        <w:t>Всеки участник следва да предложи гаранционни срокове, за всички основни компоненти на системата както следва: (Електронно инф. табло, Бордово оборудване, Система за автоматично позициониране на превозните средства на градския транспорт, Оборудване за контролен център</w:t>
      </w:r>
      <w:r w:rsidRPr="00271324">
        <w:rPr>
          <w:rFonts w:eastAsia="Microsoft Sans Serif"/>
          <w:i/>
          <w:sz w:val="24"/>
          <w:szCs w:val="24"/>
          <w:lang w:val="en-US" w:eastAsia="bg-BG" w:bidi="bg-BG"/>
        </w:rPr>
        <w:t>,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 Извършените монтажни работи</w:t>
      </w:r>
      <w:r w:rsidR="002021D7">
        <w:rPr>
          <w:rFonts w:eastAsia="Microsoft Sans Serif"/>
          <w:i/>
          <w:sz w:val="24"/>
          <w:szCs w:val="24"/>
          <w:lang w:eastAsia="bg-BG" w:bidi="bg-BG"/>
        </w:rPr>
        <w:t xml:space="preserve"> и </w:t>
      </w:r>
      <w:r w:rsidR="002021D7" w:rsidRPr="002021D7">
        <w:rPr>
          <w:rFonts w:eastAsia="Microsoft Sans Serif"/>
          <w:i/>
          <w:sz w:val="24"/>
          <w:szCs w:val="24"/>
          <w:lang w:eastAsia="bg-BG" w:bidi="bg-BG"/>
        </w:rPr>
        <w:t>Сървърно оборудване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>)</w:t>
      </w:r>
      <w:r>
        <w:rPr>
          <w:rFonts w:eastAsia="Microsoft Sans Serif"/>
          <w:i/>
          <w:sz w:val="24"/>
          <w:szCs w:val="24"/>
          <w:lang w:eastAsia="bg-BG" w:bidi="bg-BG"/>
        </w:rPr>
        <w:t>,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 </w:t>
      </w:r>
      <w:r w:rsidRPr="00271324">
        <w:rPr>
          <w:rFonts w:eastAsia="Microsoft Sans Serif"/>
          <w:b/>
          <w:i/>
          <w:sz w:val="24"/>
          <w:szCs w:val="24"/>
          <w:u w:val="single"/>
          <w:lang w:eastAsia="bg-BG" w:bidi="bg-BG"/>
        </w:rPr>
        <w:t>не по – кратък от 24 (двадесет и четири) месеца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 xml:space="preserve"> и </w:t>
      </w:r>
      <w:r w:rsidRPr="00271324">
        <w:rPr>
          <w:rFonts w:eastAsia="Microsoft Sans Serif"/>
          <w:b/>
          <w:i/>
          <w:sz w:val="24"/>
          <w:szCs w:val="24"/>
          <w:u w:val="single"/>
          <w:lang w:eastAsia="bg-BG" w:bidi="bg-BG"/>
        </w:rPr>
        <w:t>не по-дълъг от 48 (четиридесет и осем) месеца</w:t>
      </w:r>
      <w:r w:rsidRPr="00271324">
        <w:rPr>
          <w:rFonts w:eastAsia="Microsoft Sans Serif"/>
          <w:i/>
          <w:sz w:val="24"/>
          <w:szCs w:val="24"/>
          <w:lang w:eastAsia="bg-BG" w:bidi="bg-BG"/>
        </w:rPr>
        <w:t>, след подписване на протокол за приемане на извършените дейности и след протокол за успешно проведени 72 часови проби.</w:t>
      </w:r>
    </w:p>
    <w:p w:rsidR="00E75324" w:rsidRPr="00E75324" w:rsidRDefault="00E75324" w:rsidP="00E75324">
      <w:pPr>
        <w:numPr>
          <w:ilvl w:val="0"/>
          <w:numId w:val="32"/>
        </w:numPr>
        <w:spacing w:after="0" w:line="240" w:lineRule="auto"/>
        <w:ind w:right="-82"/>
        <w:jc w:val="both"/>
        <w:rPr>
          <w:rFonts w:eastAsia="Calibri"/>
          <w:b/>
          <w:sz w:val="24"/>
          <w:szCs w:val="24"/>
          <w:lang w:val="ru-RU"/>
        </w:rPr>
      </w:pPr>
      <w:proofErr w:type="spellStart"/>
      <w:r w:rsidRPr="00E75324">
        <w:rPr>
          <w:rFonts w:eastAsia="Calibri"/>
          <w:b/>
          <w:sz w:val="24"/>
          <w:szCs w:val="24"/>
          <w:lang w:val="ru-RU"/>
        </w:rPr>
        <w:t>Качествени</w:t>
      </w:r>
      <w:proofErr w:type="spellEnd"/>
      <w:r w:rsidRPr="00E75324">
        <w:rPr>
          <w:rFonts w:eastAsia="Calibri"/>
          <w:b/>
          <w:sz w:val="24"/>
          <w:szCs w:val="24"/>
          <w:lang w:val="ru-RU"/>
        </w:rPr>
        <w:t xml:space="preserve">/технически характеристики и </w:t>
      </w:r>
      <w:proofErr w:type="spellStart"/>
      <w:r w:rsidRPr="00E75324">
        <w:rPr>
          <w:rFonts w:eastAsia="Calibri"/>
          <w:b/>
          <w:sz w:val="24"/>
          <w:szCs w:val="24"/>
          <w:lang w:val="ru-RU"/>
        </w:rPr>
        <w:t>параметри</w:t>
      </w:r>
      <w:proofErr w:type="spellEnd"/>
      <w:r w:rsidRPr="00E75324">
        <w:rPr>
          <w:rFonts w:eastAsia="Calibri"/>
          <w:b/>
          <w:sz w:val="24"/>
          <w:szCs w:val="24"/>
          <w:lang w:val="ru-RU"/>
        </w:rPr>
        <w:t xml:space="preserve"> на </w:t>
      </w:r>
      <w:proofErr w:type="spellStart"/>
      <w:r w:rsidRPr="00E75324">
        <w:rPr>
          <w:rFonts w:eastAsia="Calibri"/>
          <w:b/>
          <w:sz w:val="24"/>
          <w:szCs w:val="24"/>
          <w:lang w:val="ru-RU"/>
        </w:rPr>
        <w:t>предложените</w:t>
      </w:r>
      <w:proofErr w:type="spellEnd"/>
      <w:r w:rsidRPr="00E75324">
        <w:rPr>
          <w:rFonts w:eastAsia="Calibri"/>
          <w:b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Calibri"/>
          <w:b/>
          <w:sz w:val="24"/>
          <w:szCs w:val="24"/>
          <w:lang w:val="ru-RU"/>
        </w:rPr>
        <w:t>основни</w:t>
      </w:r>
      <w:proofErr w:type="spellEnd"/>
      <w:r w:rsidRPr="00E75324">
        <w:rPr>
          <w:rFonts w:eastAsia="Calibri"/>
          <w:b/>
          <w:sz w:val="24"/>
          <w:szCs w:val="24"/>
          <w:lang w:val="ru-RU"/>
        </w:rPr>
        <w:t xml:space="preserve"> изделия и </w:t>
      </w:r>
      <w:proofErr w:type="spellStart"/>
      <w:r w:rsidRPr="00E75324">
        <w:rPr>
          <w:rFonts w:eastAsia="Calibri"/>
          <w:b/>
          <w:sz w:val="24"/>
          <w:szCs w:val="24"/>
          <w:lang w:val="ru-RU"/>
        </w:rPr>
        <w:t>системи</w:t>
      </w:r>
      <w:proofErr w:type="spellEnd"/>
      <w:r w:rsidRPr="00E75324">
        <w:rPr>
          <w:rFonts w:eastAsia="Calibri"/>
          <w:b/>
          <w:sz w:val="24"/>
          <w:szCs w:val="24"/>
          <w:lang w:val="ru-RU"/>
        </w:rPr>
        <w:t>:</w:t>
      </w:r>
    </w:p>
    <w:p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</w:p>
    <w:p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E75324" w:rsidRPr="00E75324" w:rsidRDefault="00E75324" w:rsidP="00E75324">
      <w:pPr>
        <w:spacing w:after="0" w:line="240" w:lineRule="auto"/>
        <w:ind w:left="644" w:right="-82"/>
        <w:jc w:val="both"/>
        <w:rPr>
          <w:rFonts w:eastAsia="Calibri"/>
          <w:b/>
          <w:sz w:val="24"/>
          <w:szCs w:val="24"/>
          <w:lang w:val="ru-RU"/>
        </w:rPr>
      </w:pPr>
      <w:r w:rsidRPr="00E75324">
        <w:rPr>
          <w:rFonts w:eastAsia="Calibri"/>
          <w:b/>
          <w:sz w:val="24"/>
          <w:szCs w:val="24"/>
          <w:lang w:val="ru-RU"/>
        </w:rPr>
        <w:t>…………………………………………………………………………………………………</w:t>
      </w:r>
    </w:p>
    <w:p w:rsidR="00466359" w:rsidRDefault="00E75324" w:rsidP="00466359">
      <w:pPr>
        <w:tabs>
          <w:tab w:val="left" w:pos="567"/>
          <w:tab w:val="left" w:pos="993"/>
        </w:tabs>
        <w:spacing w:after="0" w:line="240" w:lineRule="auto"/>
        <w:jc w:val="both"/>
        <w:rPr>
          <w:rFonts w:eastAsia="Times New Roman"/>
          <w:i/>
          <w:sz w:val="24"/>
          <w:szCs w:val="24"/>
        </w:rPr>
      </w:pPr>
      <w:r w:rsidRPr="00E75324">
        <w:rPr>
          <w:rFonts w:eastAsia="Calibri"/>
          <w:i/>
          <w:sz w:val="24"/>
          <w:szCs w:val="24"/>
          <w:lang w:val="ru-RU"/>
        </w:rPr>
        <w:tab/>
        <w:t xml:space="preserve">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Участникът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описва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качествените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>/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техническите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характеристики и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параметри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на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предложените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основни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изделия и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 w:rsidRPr="00E75324">
        <w:rPr>
          <w:rFonts w:eastAsia="Times New Roman"/>
          <w:i/>
          <w:sz w:val="24"/>
          <w:szCs w:val="24"/>
        </w:rPr>
        <w:t>,</w:t>
      </w:r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които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ще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бъдат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доставени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и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вложени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в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обекта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–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предложените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елементи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които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съответстват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изискванията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възложителя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посочени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в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техническата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спецификация и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количествената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сметка.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Участникът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трябва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да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опише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и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посочи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и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конкретизира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всяка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една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характеристика и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параметър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посочените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основни</w:t>
      </w:r>
      <w:proofErr w:type="spellEnd"/>
      <w:r w:rsidRPr="00E75324">
        <w:rPr>
          <w:rFonts w:eastAsia="Calibri"/>
          <w:i/>
          <w:sz w:val="24"/>
          <w:szCs w:val="24"/>
          <w:lang w:val="ru-RU"/>
        </w:rPr>
        <w:t xml:space="preserve"> изделия и </w:t>
      </w:r>
      <w:proofErr w:type="spellStart"/>
      <w:r w:rsidRPr="00E75324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съобразно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предоставената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му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 информация от </w:t>
      </w:r>
      <w:proofErr w:type="spellStart"/>
      <w:r w:rsidRPr="00E75324">
        <w:rPr>
          <w:rFonts w:eastAsia="Times New Roman"/>
          <w:i/>
          <w:sz w:val="24"/>
          <w:szCs w:val="24"/>
          <w:lang w:val="ru-RU"/>
        </w:rPr>
        <w:t>Възложителя</w:t>
      </w:r>
      <w:proofErr w:type="spellEnd"/>
      <w:r w:rsidRPr="00E75324">
        <w:rPr>
          <w:rFonts w:eastAsia="Times New Roman"/>
          <w:i/>
          <w:sz w:val="24"/>
          <w:szCs w:val="24"/>
          <w:lang w:val="ru-RU"/>
        </w:rPr>
        <w:t xml:space="preserve">. </w:t>
      </w:r>
      <w:proofErr w:type="spellStart"/>
      <w:r w:rsidRPr="003568E6">
        <w:rPr>
          <w:rFonts w:eastAsia="Times New Roman"/>
          <w:i/>
          <w:sz w:val="24"/>
          <w:szCs w:val="24"/>
          <w:lang w:val="ru-RU"/>
        </w:rPr>
        <w:t>Представя</w:t>
      </w:r>
      <w:proofErr w:type="spellEnd"/>
      <w:r w:rsidRPr="003568E6">
        <w:rPr>
          <w:rFonts w:eastAsia="Times New Roman"/>
          <w:i/>
          <w:sz w:val="24"/>
          <w:szCs w:val="24"/>
          <w:lang w:val="ru-RU"/>
        </w:rPr>
        <w:t xml:space="preserve"> се описание </w:t>
      </w:r>
      <w:r w:rsidRPr="003568E6">
        <w:rPr>
          <w:rFonts w:eastAsia="Times New Roman"/>
          <w:b/>
          <w:i/>
          <w:sz w:val="24"/>
          <w:szCs w:val="24"/>
          <w:u w:val="single"/>
        </w:rPr>
        <w:t xml:space="preserve">най-малко </w:t>
      </w:r>
      <w:proofErr w:type="gramStart"/>
      <w:r w:rsidRPr="003568E6">
        <w:rPr>
          <w:rFonts w:eastAsia="Times New Roman"/>
          <w:b/>
          <w:i/>
          <w:sz w:val="24"/>
          <w:szCs w:val="24"/>
          <w:u w:val="single"/>
        </w:rPr>
        <w:t>за</w:t>
      </w:r>
      <w:proofErr w:type="gramEnd"/>
      <w:r w:rsidRPr="003568E6">
        <w:rPr>
          <w:rFonts w:eastAsia="Times New Roman"/>
          <w:b/>
          <w:i/>
          <w:sz w:val="24"/>
          <w:szCs w:val="24"/>
          <w:u w:val="single"/>
        </w:rPr>
        <w:t>:</w:t>
      </w:r>
      <w:r w:rsidRPr="00E75324">
        <w:rPr>
          <w:rFonts w:eastAsia="Times New Roman"/>
          <w:i/>
          <w:sz w:val="24"/>
          <w:szCs w:val="24"/>
        </w:rPr>
        <w:t xml:space="preserve"> </w:t>
      </w:r>
    </w:p>
    <w:p w:rsidR="00E75324" w:rsidRPr="00466359" w:rsidRDefault="00E22BC6" w:rsidP="00466359">
      <w:pPr>
        <w:pStyle w:val="ListParagraph"/>
        <w:numPr>
          <w:ilvl w:val="0"/>
          <w:numId w:val="43"/>
        </w:numPr>
        <w:tabs>
          <w:tab w:val="left" w:pos="567"/>
          <w:tab w:val="left" w:pos="993"/>
        </w:tabs>
        <w:jc w:val="both"/>
        <w:rPr>
          <w:i/>
        </w:rPr>
      </w:pPr>
      <w:r>
        <w:rPr>
          <w:b/>
          <w:lang w:bidi="bg-BG"/>
        </w:rPr>
        <w:t xml:space="preserve">  </w:t>
      </w:r>
      <w:r w:rsidR="00E75324" w:rsidRPr="00466359">
        <w:rPr>
          <w:b/>
          <w:lang w:bidi="bg-BG"/>
        </w:rPr>
        <w:t>Електронно информационно табло (ЕИТ)</w:t>
      </w:r>
      <w:r w:rsidR="00E75324" w:rsidRPr="00466359">
        <w:rPr>
          <w:b/>
        </w:rPr>
        <w:t>;</w:t>
      </w:r>
    </w:p>
    <w:p w:rsidR="00466359" w:rsidRPr="00466359" w:rsidRDefault="00E75324" w:rsidP="00466359">
      <w:pPr>
        <w:pStyle w:val="111"/>
        <w:numPr>
          <w:ilvl w:val="0"/>
          <w:numId w:val="36"/>
        </w:numPr>
        <w:rPr>
          <w:b/>
          <w:bCs/>
        </w:rPr>
      </w:pPr>
      <w:r w:rsidRPr="00466359">
        <w:rPr>
          <w:b/>
        </w:rPr>
        <w:t>Бордово оборудване;</w:t>
      </w:r>
    </w:p>
    <w:p w:rsidR="00E75324" w:rsidRPr="00466359" w:rsidRDefault="00466359" w:rsidP="00E22BC6">
      <w:pPr>
        <w:pStyle w:val="111"/>
        <w:numPr>
          <w:ilvl w:val="0"/>
          <w:numId w:val="36"/>
        </w:numPr>
        <w:spacing w:line="240" w:lineRule="auto"/>
        <w:rPr>
          <w:b/>
          <w:bCs/>
        </w:rPr>
      </w:pPr>
      <w:r w:rsidRPr="00466359">
        <w:rPr>
          <w:b/>
        </w:rPr>
        <w:t>Система за автоматично позициониране на</w:t>
      </w:r>
      <w:r w:rsidRPr="00466359">
        <w:rPr>
          <w:b/>
          <w:lang w:val="en-US" w:bidi="ar-SA"/>
        </w:rPr>
        <w:t xml:space="preserve"> </w:t>
      </w:r>
      <w:r w:rsidRPr="00466359">
        <w:rPr>
          <w:b/>
        </w:rPr>
        <w:t>превозните средства на градския транспорт</w:t>
      </w:r>
      <w:r w:rsidR="00E75324" w:rsidRPr="00466359">
        <w:rPr>
          <w:b/>
        </w:rPr>
        <w:t>;</w:t>
      </w:r>
    </w:p>
    <w:p w:rsidR="00E75324" w:rsidRDefault="00466359" w:rsidP="00466359">
      <w:pPr>
        <w:pStyle w:val="ListParagraph"/>
        <w:numPr>
          <w:ilvl w:val="0"/>
          <w:numId w:val="36"/>
        </w:numPr>
        <w:rPr>
          <w:b/>
        </w:rPr>
      </w:pPr>
      <w:r w:rsidRPr="00466359">
        <w:rPr>
          <w:b/>
        </w:rPr>
        <w:t>Оборудване за контролен център</w:t>
      </w:r>
      <w:r w:rsidR="00E75324" w:rsidRPr="00466359">
        <w:rPr>
          <w:b/>
        </w:rPr>
        <w:t>;</w:t>
      </w:r>
    </w:p>
    <w:p w:rsidR="002021D7" w:rsidRPr="00466359" w:rsidRDefault="002021D7" w:rsidP="002021D7">
      <w:pPr>
        <w:pStyle w:val="ListParagraph"/>
        <w:numPr>
          <w:ilvl w:val="0"/>
          <w:numId w:val="36"/>
        </w:numPr>
        <w:rPr>
          <w:b/>
        </w:rPr>
      </w:pPr>
      <w:r w:rsidRPr="002021D7">
        <w:rPr>
          <w:b/>
        </w:rPr>
        <w:t>Сървърно оборудване</w:t>
      </w:r>
    </w:p>
    <w:p w:rsidR="00E75324" w:rsidRPr="00E22BC6" w:rsidRDefault="00E75324" w:rsidP="00E75324">
      <w:pPr>
        <w:snapToGrid w:val="0"/>
        <w:spacing w:after="0" w:line="240" w:lineRule="auto"/>
        <w:jc w:val="both"/>
        <w:rPr>
          <w:rFonts w:eastAsia="Times New Roman"/>
          <w:color w:val="FF0000"/>
          <w:sz w:val="24"/>
          <w:szCs w:val="24"/>
        </w:rPr>
      </w:pPr>
    </w:p>
    <w:p w:rsidR="00E75324" w:rsidRPr="00FD7595" w:rsidRDefault="00E75324" w:rsidP="00E75324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 w:rsidRPr="00FD7595">
        <w:rPr>
          <w:rFonts w:eastAsia="Times New Roman"/>
          <w:sz w:val="24"/>
          <w:szCs w:val="24"/>
        </w:rPr>
        <w:t>По време на изпълнение на дейностите ще използвам следните основни изделия и системи:</w:t>
      </w:r>
    </w:p>
    <w:tbl>
      <w:tblPr>
        <w:tblW w:w="1007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"/>
        <w:gridCol w:w="3102"/>
        <w:gridCol w:w="2088"/>
        <w:gridCol w:w="1980"/>
        <w:gridCol w:w="2519"/>
      </w:tblGrid>
      <w:tr w:rsidR="00E75324" w:rsidRPr="00FD7595" w:rsidTr="006B2193">
        <w:trPr>
          <w:trHeight w:hRule="exact" w:val="899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Наименование на изделието и системата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Производител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Търговска марка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Стандарт/Качество</w:t>
            </w:r>
          </w:p>
        </w:tc>
      </w:tr>
      <w:tr w:rsidR="00E75324" w:rsidRPr="00FD7595" w:rsidTr="006B2193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D7595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E75324" w:rsidRPr="00FD7595" w:rsidTr="006B2193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E75324" w:rsidRPr="00FD7595" w:rsidTr="006B2193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E75324" w:rsidRPr="00FD7595" w:rsidTr="006B2193">
        <w:trPr>
          <w:trHeight w:hRule="exact" w:val="283"/>
        </w:trPr>
        <w:tc>
          <w:tcPr>
            <w:tcW w:w="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5324" w:rsidRPr="00FD7595" w:rsidRDefault="00E75324" w:rsidP="006B2193">
            <w:pPr>
              <w:tabs>
                <w:tab w:val="left" w:pos="13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E75324" w:rsidRPr="00FD7595" w:rsidRDefault="00E75324" w:rsidP="00E75324">
      <w:pPr>
        <w:tabs>
          <w:tab w:val="left" w:pos="1399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  <w:lang w:val="en-US"/>
        </w:rPr>
      </w:pPr>
    </w:p>
    <w:p w:rsidR="00E75324" w:rsidRPr="00FD7595" w:rsidRDefault="00E75324" w:rsidP="00E7532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i/>
          <w:sz w:val="24"/>
          <w:szCs w:val="24"/>
        </w:rPr>
      </w:pPr>
      <w:r w:rsidRPr="00FD7595">
        <w:rPr>
          <w:rFonts w:eastAsia="Times New Roman"/>
          <w:i/>
          <w:sz w:val="24"/>
          <w:szCs w:val="24"/>
        </w:rPr>
        <w:tab/>
      </w:r>
      <w:r w:rsidRPr="00FD7595">
        <w:rPr>
          <w:rFonts w:eastAsia="Times New Roman"/>
          <w:b/>
          <w:i/>
          <w:sz w:val="24"/>
          <w:szCs w:val="24"/>
        </w:rPr>
        <w:t>Забележка:</w:t>
      </w:r>
      <w:r w:rsidRPr="00FD7595">
        <w:rPr>
          <w:rFonts w:eastAsia="Times New Roman"/>
          <w:i/>
          <w:sz w:val="24"/>
          <w:szCs w:val="24"/>
        </w:rPr>
        <w:t xml:space="preserve"> За основните видове </w:t>
      </w:r>
      <w:r w:rsidRPr="00FD7595">
        <w:rPr>
          <w:rFonts w:eastAsia="Calibri"/>
          <w:i/>
          <w:sz w:val="24"/>
          <w:szCs w:val="24"/>
          <w:lang w:val="ru-RU"/>
        </w:rPr>
        <w:t xml:space="preserve">изделия и </w:t>
      </w:r>
      <w:proofErr w:type="spellStart"/>
      <w:r w:rsidRPr="00FD7595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 w:rsidRPr="00FD7595">
        <w:rPr>
          <w:rFonts w:eastAsia="Times New Roman"/>
          <w:i/>
          <w:sz w:val="24"/>
          <w:szCs w:val="24"/>
        </w:rPr>
        <w:t xml:space="preserve">, които ще бъдат вложени при изпълнението на поръчката, освен описателната част за техните технически показатели, да се посочи производител /търговска марка/ и стандарт/качество (ако е приложимо). Сертификатите, които са на чужд език се представят задължително и в превод.                     </w:t>
      </w:r>
    </w:p>
    <w:p w:rsidR="00E75324" w:rsidRPr="00FD7595" w:rsidRDefault="00E75324" w:rsidP="00E75324">
      <w:pPr>
        <w:spacing w:after="0" w:line="240" w:lineRule="auto"/>
        <w:ind w:firstLine="720"/>
        <w:jc w:val="both"/>
        <w:rPr>
          <w:rFonts w:eastAsia="Times New Roman"/>
          <w:i/>
          <w:sz w:val="24"/>
          <w:szCs w:val="24"/>
          <w:lang w:val="ru-RU"/>
        </w:rPr>
      </w:pP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Всички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основни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r w:rsidRPr="00FD7595">
        <w:rPr>
          <w:rFonts w:eastAsia="Calibri"/>
          <w:i/>
          <w:sz w:val="24"/>
          <w:szCs w:val="24"/>
          <w:lang w:val="ru-RU"/>
        </w:rPr>
        <w:t xml:space="preserve">изделия и </w:t>
      </w:r>
      <w:proofErr w:type="spellStart"/>
      <w:r w:rsidRPr="00FD7595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 w:rsidRPr="00FD7595">
        <w:rPr>
          <w:rFonts w:eastAsia="Calibri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трябва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да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са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придружени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с декларации за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експлоатационни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показатели/за характеристики или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със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сертификати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, удостоверения и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други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документи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доказващи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съответствие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влаганото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и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изисканите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стандарти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. </w:t>
      </w:r>
    </w:p>
    <w:p w:rsidR="00E75324" w:rsidRPr="00FD7595" w:rsidRDefault="00E75324" w:rsidP="00E75324">
      <w:pPr>
        <w:spacing w:after="0" w:line="240" w:lineRule="auto"/>
        <w:ind w:firstLine="720"/>
        <w:jc w:val="both"/>
        <w:rPr>
          <w:rFonts w:eastAsia="Times New Roman"/>
          <w:i/>
          <w:sz w:val="24"/>
          <w:szCs w:val="24"/>
        </w:rPr>
      </w:pPr>
      <w:r w:rsidRPr="00FD7595">
        <w:rPr>
          <w:rFonts w:eastAsia="Times New Roman"/>
          <w:b/>
          <w:i/>
          <w:sz w:val="24"/>
          <w:szCs w:val="24"/>
        </w:rPr>
        <w:t xml:space="preserve">Забележка: </w:t>
      </w:r>
      <w:r w:rsidRPr="00FD7595">
        <w:rPr>
          <w:rFonts w:eastAsia="Times New Roman"/>
          <w:i/>
          <w:sz w:val="24"/>
          <w:szCs w:val="24"/>
        </w:rPr>
        <w:t xml:space="preserve">При липса на </w:t>
      </w:r>
      <w:proofErr w:type="spellStart"/>
      <w:r w:rsidRPr="00FD7595">
        <w:rPr>
          <w:rFonts w:eastAsia="Times New Roman"/>
          <w:i/>
          <w:sz w:val="24"/>
          <w:szCs w:val="24"/>
          <w:lang w:val="en-AU"/>
        </w:rPr>
        <w:t>приложени</w:t>
      </w:r>
      <w:proofErr w:type="spellEnd"/>
      <w:r w:rsidRPr="00FD7595">
        <w:rPr>
          <w:rFonts w:eastAsia="Times New Roman"/>
          <w:i/>
          <w:sz w:val="24"/>
          <w:szCs w:val="24"/>
          <w:lang w:val="en-AU"/>
        </w:rPr>
        <w:t xml:space="preserve"> </w:t>
      </w:r>
      <w:r w:rsidRPr="00FD7595">
        <w:rPr>
          <w:rFonts w:eastAsia="Times New Roman"/>
          <w:i/>
          <w:sz w:val="24"/>
          <w:szCs w:val="24"/>
          <w:lang w:val="ru-RU"/>
        </w:rPr>
        <w:t xml:space="preserve">декларации за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експлоатационни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показатели/за характеристики</w:t>
      </w:r>
      <w:r w:rsidRPr="00FD7595">
        <w:rPr>
          <w:rFonts w:eastAsia="Times New Roman"/>
          <w:i/>
          <w:sz w:val="24"/>
          <w:szCs w:val="24"/>
        </w:rPr>
        <w:t>,</w:t>
      </w:r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сертификати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, удостоверения и/или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други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документи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,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доказващи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Times New Roman"/>
          <w:i/>
          <w:sz w:val="24"/>
          <w:szCs w:val="24"/>
          <w:lang w:val="ru-RU"/>
        </w:rPr>
        <w:t>съответствие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 на </w:t>
      </w:r>
      <w:proofErr w:type="spellStart"/>
      <w:r w:rsidRPr="00FD7595">
        <w:rPr>
          <w:rFonts w:eastAsia="Times New Roman"/>
          <w:b/>
          <w:i/>
          <w:sz w:val="24"/>
          <w:szCs w:val="24"/>
          <w:u w:val="single"/>
          <w:lang w:val="ru-RU"/>
        </w:rPr>
        <w:t>влаганите</w:t>
      </w:r>
      <w:proofErr w:type="spellEnd"/>
      <w:r w:rsidRPr="00FD7595">
        <w:rPr>
          <w:rFonts w:eastAsia="Times New Roman"/>
          <w:b/>
          <w:i/>
          <w:sz w:val="24"/>
          <w:szCs w:val="24"/>
          <w:u w:val="single"/>
          <w:lang w:val="ru-RU"/>
        </w:rPr>
        <w:t xml:space="preserve"> </w:t>
      </w:r>
      <w:r w:rsidRPr="00FD7595">
        <w:rPr>
          <w:rFonts w:eastAsia="Times New Roman"/>
          <w:b/>
          <w:i/>
          <w:sz w:val="24"/>
          <w:szCs w:val="24"/>
          <w:u w:val="single"/>
        </w:rPr>
        <w:t xml:space="preserve">основни </w:t>
      </w:r>
      <w:r w:rsidRPr="00FD7595">
        <w:rPr>
          <w:rFonts w:eastAsia="Calibri"/>
          <w:i/>
          <w:sz w:val="24"/>
          <w:szCs w:val="24"/>
          <w:lang w:val="ru-RU"/>
        </w:rPr>
        <w:t xml:space="preserve">изделия и/или </w:t>
      </w:r>
      <w:proofErr w:type="spellStart"/>
      <w:r w:rsidRPr="00FD7595">
        <w:rPr>
          <w:rFonts w:eastAsia="Calibri"/>
          <w:i/>
          <w:sz w:val="24"/>
          <w:szCs w:val="24"/>
          <w:lang w:val="ru-RU"/>
        </w:rPr>
        <w:t>системи</w:t>
      </w:r>
      <w:proofErr w:type="spellEnd"/>
      <w:r w:rsidRPr="00FD7595">
        <w:rPr>
          <w:rFonts w:eastAsia="Calibri"/>
          <w:i/>
          <w:sz w:val="24"/>
          <w:szCs w:val="24"/>
          <w:lang w:val="ru-RU"/>
        </w:rPr>
        <w:t xml:space="preserve"> </w:t>
      </w:r>
      <w:r w:rsidRPr="00FD7595">
        <w:rPr>
          <w:rFonts w:eastAsia="Times New Roman"/>
          <w:i/>
          <w:sz w:val="24"/>
          <w:szCs w:val="24"/>
          <w:lang w:val="ru-RU"/>
        </w:rPr>
        <w:t xml:space="preserve">и </w:t>
      </w:r>
      <w:proofErr w:type="spellStart"/>
      <w:r w:rsidRPr="00FD7595">
        <w:rPr>
          <w:rFonts w:eastAsia="Times New Roman"/>
          <w:b/>
          <w:i/>
          <w:sz w:val="24"/>
          <w:szCs w:val="24"/>
          <w:u w:val="single"/>
          <w:lang w:val="ru-RU"/>
        </w:rPr>
        <w:t>изисканите</w:t>
      </w:r>
      <w:proofErr w:type="spellEnd"/>
      <w:r w:rsidRPr="00FD7595">
        <w:rPr>
          <w:rFonts w:eastAsia="Times New Roman"/>
          <w:b/>
          <w:i/>
          <w:sz w:val="24"/>
          <w:szCs w:val="24"/>
          <w:u w:val="single"/>
          <w:lang w:val="ru-RU"/>
        </w:rPr>
        <w:t xml:space="preserve"> </w:t>
      </w:r>
      <w:proofErr w:type="spellStart"/>
      <w:r w:rsidRPr="00FD7595">
        <w:rPr>
          <w:rFonts w:eastAsia="Times New Roman"/>
          <w:b/>
          <w:i/>
          <w:sz w:val="24"/>
          <w:szCs w:val="24"/>
          <w:u w:val="single"/>
          <w:lang w:val="ru-RU"/>
        </w:rPr>
        <w:t>стандарти</w:t>
      </w:r>
      <w:proofErr w:type="spellEnd"/>
      <w:r w:rsidRPr="00FD7595">
        <w:rPr>
          <w:rFonts w:eastAsia="Times New Roman"/>
          <w:i/>
          <w:sz w:val="24"/>
          <w:szCs w:val="24"/>
          <w:lang w:val="ru-RU"/>
        </w:rPr>
        <w:t xml:space="preserve">, </w:t>
      </w:r>
      <w:r w:rsidRPr="00FD7595">
        <w:rPr>
          <w:rFonts w:eastAsia="Times New Roman"/>
          <w:i/>
          <w:sz w:val="24"/>
          <w:szCs w:val="24"/>
        </w:rPr>
        <w:t>участникът се отстранява от участие в процедурата.</w:t>
      </w:r>
    </w:p>
    <w:p w:rsidR="00E75324" w:rsidRPr="00FD7595" w:rsidRDefault="00E75324" w:rsidP="00AA683F">
      <w:pPr>
        <w:spacing w:after="0" w:line="360" w:lineRule="auto"/>
        <w:ind w:right="203" w:firstLine="709"/>
        <w:jc w:val="both"/>
        <w:rPr>
          <w:rFonts w:eastAsia="Calibri" w:cs="Calibri"/>
          <w:sz w:val="24"/>
          <w:szCs w:val="24"/>
          <w:highlight w:val="yellow"/>
        </w:rPr>
      </w:pPr>
    </w:p>
    <w:p w:rsidR="00AA683F" w:rsidRPr="00FD7595" w:rsidRDefault="002021D7" w:rsidP="00AA683F">
      <w:pPr>
        <w:ind w:firstLine="708"/>
        <w:jc w:val="both"/>
        <w:rPr>
          <w:rFonts w:eastAsia="Calibri"/>
          <w:color w:val="000000"/>
          <w:sz w:val="24"/>
          <w:szCs w:val="24"/>
          <w:lang w:val="ru-RU"/>
        </w:rPr>
      </w:pPr>
      <w:r w:rsidRPr="00FD7595">
        <w:rPr>
          <w:rFonts w:eastAsia="Calibri"/>
          <w:b/>
          <w:bCs/>
          <w:sz w:val="24"/>
          <w:szCs w:val="24"/>
        </w:rPr>
        <w:t>4</w:t>
      </w:r>
      <w:r w:rsidR="00AA683F" w:rsidRPr="00FD7595">
        <w:rPr>
          <w:rFonts w:eastAsia="Calibri"/>
          <w:b/>
          <w:bCs/>
          <w:sz w:val="24"/>
          <w:szCs w:val="24"/>
        </w:rPr>
        <w:t>. Качество на техническото предложение за реализиране на изискванията на техническото задание</w:t>
      </w:r>
      <w:r w:rsidR="00AA683F" w:rsidRPr="00FD7595">
        <w:rPr>
          <w:rFonts w:eastAsia="Calibri"/>
          <w:color w:val="000000"/>
          <w:sz w:val="24"/>
          <w:szCs w:val="24"/>
          <w:lang w:val="ru-RU"/>
        </w:rPr>
        <w:t>:.</w:t>
      </w:r>
    </w:p>
    <w:p w:rsidR="00AA683F" w:rsidRPr="00FD7595" w:rsidRDefault="00AA683F" w:rsidP="00AA683F">
      <w:pPr>
        <w:rPr>
          <w:rFonts w:eastAsia="Calibri"/>
          <w:i/>
          <w:color w:val="000000"/>
          <w:sz w:val="24"/>
          <w:szCs w:val="24"/>
          <w:lang w:val="ru-RU"/>
        </w:rPr>
      </w:pPr>
      <w:r w:rsidRPr="00FD7595">
        <w:rPr>
          <w:rFonts w:eastAsia="Calibri"/>
          <w:color w:val="000000"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AA683F" w:rsidRPr="00FD7595" w:rsidRDefault="00AA683F" w:rsidP="00AA683F">
      <w:pPr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FD7595">
        <w:rPr>
          <w:rFonts w:eastAsia="Calibri"/>
          <w:color w:val="000000"/>
          <w:sz w:val="24"/>
          <w:szCs w:val="24"/>
          <w:lang w:val="ru-RU"/>
        </w:rPr>
        <w:t>/</w:t>
      </w:r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Моля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представете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информация и описание</w:t>
      </w:r>
      <w:r w:rsidR="00552AAC"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</w:t>
      </w:r>
      <w:r w:rsidR="00E75324"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на </w:t>
      </w:r>
      <w:proofErr w:type="spellStart"/>
      <w:r w:rsidR="00552AAC" w:rsidRPr="00FD7595">
        <w:rPr>
          <w:rFonts w:eastAsia="Calibri"/>
          <w:i/>
          <w:color w:val="000000"/>
          <w:sz w:val="24"/>
          <w:szCs w:val="24"/>
        </w:rPr>
        <w:t>електроно</w:t>
      </w:r>
      <w:proofErr w:type="spellEnd"/>
      <w:r w:rsidR="00552AAC" w:rsidRPr="00FD7595">
        <w:rPr>
          <w:rFonts w:eastAsia="Calibri"/>
          <w:i/>
          <w:color w:val="000000"/>
          <w:sz w:val="24"/>
          <w:szCs w:val="24"/>
        </w:rPr>
        <w:t xml:space="preserve"> информационните табла, бордовите компютри и на системата за наблюдение и управление (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хардуер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и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функционалностите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му</w:t>
      </w:r>
      <w:proofErr w:type="spellEnd"/>
      <w:r w:rsidR="00552AAC" w:rsidRPr="00FD7595">
        <w:rPr>
          <w:rFonts w:eastAsia="Calibri"/>
          <w:i/>
          <w:color w:val="000000"/>
          <w:sz w:val="24"/>
          <w:szCs w:val="24"/>
          <w:lang w:val="ru-RU"/>
        </w:rPr>
        <w:t>)</w:t>
      </w:r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,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съответстващи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на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заданието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на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Възложителя</w:t>
      </w:r>
      <w:proofErr w:type="spellEnd"/>
      <w:r w:rsidR="00552AAC"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(технически</w:t>
      </w:r>
      <w:r w:rsidR="00E75324"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и </w:t>
      </w:r>
      <w:proofErr w:type="spellStart"/>
      <w:r w:rsidR="00E75324" w:rsidRPr="00FD7595">
        <w:rPr>
          <w:rFonts w:eastAsia="Calibri"/>
          <w:i/>
          <w:color w:val="000000"/>
          <w:sz w:val="24"/>
          <w:szCs w:val="24"/>
          <w:lang w:val="ru-RU"/>
        </w:rPr>
        <w:t>функционални</w:t>
      </w:r>
      <w:proofErr w:type="spellEnd"/>
      <w:r w:rsidR="00E75324"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характеристики)</w:t>
      </w:r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; методика за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тестване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на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системата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и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вероятните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грешки </w:t>
      </w:r>
      <w:proofErr w:type="gramStart"/>
      <w:r w:rsidRPr="00FD7595">
        <w:rPr>
          <w:rFonts w:eastAsia="Calibri"/>
          <w:i/>
          <w:color w:val="000000"/>
          <w:sz w:val="24"/>
          <w:szCs w:val="24"/>
          <w:lang w:val="ru-RU"/>
        </w:rPr>
        <w:t>при</w:t>
      </w:r>
      <w:proofErr w:type="gram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внедряване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и др./</w:t>
      </w:r>
    </w:p>
    <w:p w:rsidR="00AA683F" w:rsidRPr="00FD7595" w:rsidRDefault="002021D7" w:rsidP="00AA683F">
      <w:pPr>
        <w:ind w:firstLine="708"/>
        <w:jc w:val="both"/>
        <w:rPr>
          <w:rFonts w:eastAsia="Calibri"/>
          <w:b/>
          <w:color w:val="000000"/>
          <w:sz w:val="24"/>
          <w:szCs w:val="24"/>
          <w:lang w:val="ru-RU"/>
        </w:rPr>
      </w:pPr>
      <w:r w:rsidRPr="00FD7595">
        <w:rPr>
          <w:rFonts w:eastAsia="Calibri"/>
          <w:b/>
          <w:bCs/>
          <w:sz w:val="24"/>
          <w:szCs w:val="24"/>
        </w:rPr>
        <w:t>5</w:t>
      </w:r>
      <w:r w:rsidR="003568E6" w:rsidRPr="00FD7595">
        <w:rPr>
          <w:rFonts w:eastAsia="Calibri"/>
          <w:b/>
          <w:bCs/>
          <w:sz w:val="24"/>
          <w:szCs w:val="24"/>
        </w:rPr>
        <w:t xml:space="preserve">. </w:t>
      </w:r>
      <w:proofErr w:type="spellStart"/>
      <w:r w:rsidR="00AA683F" w:rsidRPr="00FD7595">
        <w:rPr>
          <w:rFonts w:eastAsia="Calibri"/>
          <w:b/>
          <w:color w:val="000000"/>
          <w:sz w:val="24"/>
          <w:szCs w:val="24"/>
          <w:lang w:val="ru-RU"/>
        </w:rPr>
        <w:t>Други</w:t>
      </w:r>
      <w:proofErr w:type="spellEnd"/>
      <w:r w:rsidR="00AA683F" w:rsidRPr="00FD7595">
        <w:rPr>
          <w:rFonts w:eastAsia="Calibri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AA683F" w:rsidRPr="00FD7595">
        <w:rPr>
          <w:rFonts w:eastAsia="Calibri"/>
          <w:b/>
          <w:color w:val="000000"/>
          <w:sz w:val="24"/>
          <w:szCs w:val="24"/>
          <w:lang w:val="ru-RU"/>
        </w:rPr>
        <w:t>приложими</w:t>
      </w:r>
      <w:proofErr w:type="spellEnd"/>
      <w:r w:rsidR="00AA683F" w:rsidRPr="00FD7595">
        <w:rPr>
          <w:rFonts w:eastAsia="Calibri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AA683F" w:rsidRPr="00FD7595">
        <w:rPr>
          <w:rFonts w:eastAsia="Calibri"/>
          <w:b/>
          <w:color w:val="000000"/>
          <w:sz w:val="24"/>
          <w:szCs w:val="24"/>
          <w:lang w:val="ru-RU"/>
        </w:rPr>
        <w:t>документи</w:t>
      </w:r>
      <w:proofErr w:type="spellEnd"/>
      <w:r w:rsidR="00AA683F" w:rsidRPr="00FD7595">
        <w:rPr>
          <w:rFonts w:eastAsia="Calibri"/>
          <w:b/>
          <w:color w:val="000000"/>
          <w:sz w:val="24"/>
          <w:szCs w:val="24"/>
          <w:lang w:val="ru-RU"/>
        </w:rPr>
        <w:t xml:space="preserve"> и описание:</w:t>
      </w:r>
    </w:p>
    <w:p w:rsidR="00AA683F" w:rsidRPr="00FD7595" w:rsidRDefault="00AA683F" w:rsidP="00AA683F">
      <w:pPr>
        <w:spacing w:after="0" w:line="240" w:lineRule="auto"/>
        <w:rPr>
          <w:rFonts w:eastAsia="Calibri"/>
          <w:color w:val="000000"/>
          <w:sz w:val="24"/>
          <w:szCs w:val="24"/>
          <w:lang w:val="ru-RU"/>
        </w:rPr>
      </w:pPr>
      <w:r w:rsidRPr="00FD7595">
        <w:rPr>
          <w:rFonts w:eastAsia="Calibri"/>
          <w:color w:val="000000"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AA683F" w:rsidRPr="00FD7595" w:rsidRDefault="00AA683F" w:rsidP="00AA683F">
      <w:pPr>
        <w:spacing w:after="0" w:line="240" w:lineRule="auto"/>
        <w:rPr>
          <w:rFonts w:eastAsia="Calibri"/>
          <w:color w:val="000000"/>
          <w:sz w:val="24"/>
          <w:szCs w:val="24"/>
          <w:lang w:val="ru-RU"/>
        </w:rPr>
      </w:pPr>
      <w:r w:rsidRPr="00FD7595">
        <w:rPr>
          <w:rFonts w:eastAsia="Calibri"/>
          <w:color w:val="000000"/>
          <w:sz w:val="24"/>
          <w:szCs w:val="24"/>
          <w:lang w:val="ru-RU"/>
        </w:rPr>
        <w:t>/</w:t>
      </w:r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По </w:t>
      </w:r>
      <w:proofErr w:type="spellStart"/>
      <w:r w:rsidRPr="00FD7595">
        <w:rPr>
          <w:rFonts w:eastAsia="Calibri"/>
          <w:i/>
          <w:color w:val="000000"/>
          <w:sz w:val="24"/>
          <w:szCs w:val="24"/>
          <w:lang w:val="ru-RU"/>
        </w:rPr>
        <w:t>преценка</w:t>
      </w:r>
      <w:proofErr w:type="spellEnd"/>
      <w:r w:rsidRPr="00FD7595">
        <w:rPr>
          <w:rFonts w:eastAsia="Calibri"/>
          <w:i/>
          <w:color w:val="000000"/>
          <w:sz w:val="24"/>
          <w:szCs w:val="24"/>
          <w:lang w:val="ru-RU"/>
        </w:rPr>
        <w:t xml:space="preserve"> на участника</w:t>
      </w:r>
      <w:r w:rsidRPr="00FD7595">
        <w:rPr>
          <w:rFonts w:eastAsia="Calibri"/>
          <w:color w:val="000000"/>
          <w:sz w:val="24"/>
          <w:szCs w:val="24"/>
          <w:lang w:val="ru-RU"/>
        </w:rPr>
        <w:t>/</w:t>
      </w:r>
    </w:p>
    <w:p w:rsidR="00AA683F" w:rsidRPr="00FD7595" w:rsidRDefault="00AA683F" w:rsidP="00AA683F">
      <w:pPr>
        <w:spacing w:after="0" w:line="240" w:lineRule="auto"/>
        <w:rPr>
          <w:rFonts w:eastAsia="Calibri"/>
          <w:color w:val="000000"/>
          <w:sz w:val="24"/>
          <w:szCs w:val="24"/>
          <w:lang w:val="ru-RU"/>
        </w:rPr>
      </w:pPr>
    </w:p>
    <w:p w:rsidR="00AA683F" w:rsidRPr="00FD7595" w:rsidRDefault="00AA683F" w:rsidP="00AA683F">
      <w:pPr>
        <w:spacing w:after="0" w:line="240" w:lineRule="auto"/>
        <w:ind w:firstLine="720"/>
        <w:rPr>
          <w:rFonts w:eastAsia="Calibri"/>
          <w:color w:val="000000"/>
          <w:sz w:val="24"/>
          <w:szCs w:val="24"/>
          <w:lang w:eastAsia="bg-BG"/>
        </w:rPr>
      </w:pPr>
      <w:r w:rsidRPr="00FD7595">
        <w:rPr>
          <w:rFonts w:eastAsia="Calibri"/>
          <w:color w:val="000000"/>
          <w:sz w:val="24"/>
          <w:szCs w:val="24"/>
          <w:lang w:eastAsia="bg-BG"/>
        </w:rPr>
        <w:t>При несъответствие на посочените в тази оферта числови стойности в изписването им с думи и с цифри, обвързващо за нас е предложението, посочено с думи.</w:t>
      </w:r>
    </w:p>
    <w:p w:rsidR="00AA683F" w:rsidRPr="00FD7595" w:rsidRDefault="00AA683F" w:rsidP="002021D7">
      <w:pPr>
        <w:spacing w:after="0" w:line="240" w:lineRule="auto"/>
        <w:jc w:val="both"/>
        <w:rPr>
          <w:rFonts w:eastAsia="Calibri"/>
          <w:b/>
          <w:bCs/>
          <w:sz w:val="24"/>
          <w:szCs w:val="24"/>
          <w:lang w:val="ru-RU" w:eastAsia="bg-BG"/>
        </w:rPr>
      </w:pPr>
      <w:r w:rsidRPr="00FD7595">
        <w:rPr>
          <w:rFonts w:eastAsia="Calibri"/>
          <w:b/>
          <w:caps/>
          <w:sz w:val="24"/>
          <w:szCs w:val="24"/>
          <w:lang w:val="ru-RU" w:eastAsia="bg-BG"/>
        </w:rPr>
        <w:tab/>
      </w:r>
      <w:r w:rsidRPr="00FD7595">
        <w:rPr>
          <w:rFonts w:eastAsia="Calibri"/>
          <w:b/>
          <w:caps/>
          <w:sz w:val="24"/>
          <w:szCs w:val="24"/>
          <w:lang w:val="ru-RU" w:eastAsia="bg-BG"/>
        </w:rPr>
        <w:tab/>
      </w:r>
    </w:p>
    <w:p w:rsidR="00AA683F" w:rsidRPr="00FD7595" w:rsidRDefault="00AA683F" w:rsidP="00AA683F">
      <w:pPr>
        <w:spacing w:after="0" w:line="240" w:lineRule="auto"/>
        <w:ind w:firstLine="708"/>
        <w:rPr>
          <w:rFonts w:eastAsia="Calibri"/>
          <w:b/>
          <w:color w:val="000000"/>
          <w:sz w:val="24"/>
          <w:szCs w:val="24"/>
          <w:lang w:eastAsia="bg-BG"/>
        </w:rPr>
      </w:pPr>
      <w:r w:rsidRPr="00FD7595">
        <w:rPr>
          <w:rFonts w:eastAsia="Calibri"/>
          <w:b/>
          <w:color w:val="000000"/>
          <w:sz w:val="24"/>
          <w:szCs w:val="24"/>
          <w:lang w:eastAsia="bg-BG"/>
        </w:rPr>
        <w:t>Прилагаме следните документи, доказващи техническа възможност за реализиране на предмета на поръчката, подкрепящи нашето предложение:</w:t>
      </w:r>
    </w:p>
    <w:p w:rsidR="00AA683F" w:rsidRPr="00FD7595" w:rsidRDefault="00AA683F" w:rsidP="00AA683F">
      <w:pPr>
        <w:spacing w:after="0" w:line="240" w:lineRule="auto"/>
        <w:ind w:firstLine="708"/>
        <w:rPr>
          <w:rFonts w:eastAsia="Calibri"/>
          <w:b/>
          <w:color w:val="000000"/>
          <w:sz w:val="24"/>
          <w:szCs w:val="24"/>
          <w:lang w:eastAsia="bg-BG"/>
        </w:rPr>
      </w:pPr>
    </w:p>
    <w:p w:rsidR="00AA683F" w:rsidRPr="00FD7595" w:rsidRDefault="00AA683F" w:rsidP="003568E6">
      <w:pPr>
        <w:pStyle w:val="ListParagraph"/>
        <w:numPr>
          <w:ilvl w:val="0"/>
          <w:numId w:val="40"/>
        </w:numPr>
        <w:jc w:val="both"/>
        <w:rPr>
          <w:b/>
          <w:color w:val="000000"/>
          <w:lang w:eastAsia="bg-BG"/>
        </w:rPr>
      </w:pPr>
      <w:r w:rsidRPr="00FD7595">
        <w:rPr>
          <w:rFonts w:eastAsia="Calibri"/>
          <w:b/>
          <w:color w:val="000000"/>
          <w:lang w:eastAsia="bg-BG"/>
        </w:rPr>
        <w:t>Скици, чертежи, модели на дизайн на ЕИТ;</w:t>
      </w:r>
      <w:r w:rsidR="00056888" w:rsidRPr="00FD7595">
        <w:rPr>
          <w:b/>
          <w:color w:val="000000"/>
          <w:lang w:eastAsia="bg-BG"/>
        </w:rPr>
        <w:t xml:space="preserve"> Скици или чертежи, представящи цялостния дизайн на ЕИТ. Това включва дизайн на информационното табло и прилежащата към него метална </w:t>
      </w:r>
      <w:proofErr w:type="spellStart"/>
      <w:r w:rsidR="00056888" w:rsidRPr="00FD7595">
        <w:rPr>
          <w:b/>
          <w:color w:val="000000"/>
          <w:lang w:eastAsia="bg-BG"/>
        </w:rPr>
        <w:t>консрукция</w:t>
      </w:r>
      <w:proofErr w:type="spellEnd"/>
      <w:r w:rsidR="00056888" w:rsidRPr="00FD7595">
        <w:rPr>
          <w:b/>
          <w:color w:val="000000"/>
          <w:lang w:eastAsia="bg-BG"/>
        </w:rPr>
        <w:t>.</w:t>
      </w:r>
    </w:p>
    <w:p w:rsidR="00AA683F" w:rsidRPr="00FD7595" w:rsidRDefault="00AA683F" w:rsidP="003568E6">
      <w:pPr>
        <w:numPr>
          <w:ilvl w:val="0"/>
          <w:numId w:val="40"/>
        </w:numPr>
        <w:spacing w:after="0" w:line="240" w:lineRule="auto"/>
        <w:jc w:val="both"/>
        <w:rPr>
          <w:rFonts w:eastAsia="Calibri"/>
          <w:b/>
          <w:color w:val="000000"/>
          <w:sz w:val="24"/>
          <w:szCs w:val="24"/>
          <w:lang w:eastAsia="bg-BG"/>
        </w:rPr>
      </w:pPr>
      <w:r w:rsidRPr="00FD7595">
        <w:rPr>
          <w:rFonts w:eastAsia="Calibri"/>
          <w:b/>
          <w:color w:val="000000"/>
          <w:sz w:val="24"/>
          <w:szCs w:val="24"/>
          <w:lang w:eastAsia="bg-BG"/>
        </w:rPr>
        <w:t>Сертификати (приложими за дизайн и електронни компоненти, които следва да бъдат използвани за направата на ЕИТ);</w:t>
      </w:r>
    </w:p>
    <w:p w:rsidR="00AA683F" w:rsidRPr="00FD7595" w:rsidRDefault="00AA683F" w:rsidP="00AA683F">
      <w:pPr>
        <w:numPr>
          <w:ilvl w:val="0"/>
          <w:numId w:val="40"/>
        </w:numPr>
        <w:spacing w:after="0" w:line="240" w:lineRule="auto"/>
        <w:jc w:val="both"/>
        <w:rPr>
          <w:rFonts w:eastAsia="Calibri"/>
          <w:b/>
          <w:color w:val="000000"/>
          <w:sz w:val="24"/>
          <w:szCs w:val="24"/>
          <w:lang w:eastAsia="bg-BG"/>
        </w:rPr>
      </w:pPr>
      <w:r w:rsidRPr="00FD7595">
        <w:rPr>
          <w:rFonts w:eastAsia="Calibri"/>
          <w:b/>
          <w:color w:val="000000"/>
          <w:sz w:val="24"/>
          <w:szCs w:val="24"/>
          <w:lang w:eastAsia="bg-BG"/>
        </w:rPr>
        <w:t>Инструкции за експлоатация (монтаж/демонтаж, профилактика и диагностика на електронните компоненти);</w:t>
      </w:r>
    </w:p>
    <w:p w:rsidR="00AA683F" w:rsidRPr="00FD7595" w:rsidRDefault="00AA683F" w:rsidP="00AA683F">
      <w:pPr>
        <w:numPr>
          <w:ilvl w:val="0"/>
          <w:numId w:val="40"/>
        </w:numPr>
        <w:spacing w:after="0" w:line="240" w:lineRule="auto"/>
        <w:jc w:val="both"/>
        <w:rPr>
          <w:rFonts w:eastAsia="Calibri"/>
          <w:b/>
          <w:color w:val="000000"/>
          <w:sz w:val="24"/>
          <w:szCs w:val="24"/>
          <w:lang w:eastAsia="bg-BG"/>
        </w:rPr>
      </w:pPr>
      <w:r w:rsidRPr="00FD7595">
        <w:rPr>
          <w:rFonts w:eastAsia="Calibri"/>
          <w:b/>
          <w:color w:val="000000"/>
          <w:sz w:val="24"/>
          <w:szCs w:val="24"/>
          <w:lang w:eastAsia="bg-BG"/>
        </w:rPr>
        <w:t xml:space="preserve">Други приложими документи по преценка на участника. </w:t>
      </w:r>
    </w:p>
    <w:p w:rsidR="00AA683F" w:rsidRPr="00FD7595" w:rsidRDefault="00F3232D" w:rsidP="00AA683F">
      <w:pPr>
        <w:numPr>
          <w:ilvl w:val="0"/>
          <w:numId w:val="40"/>
        </w:numPr>
        <w:spacing w:after="0" w:line="240" w:lineRule="auto"/>
        <w:jc w:val="both"/>
        <w:rPr>
          <w:rFonts w:eastAsia="Calibri"/>
          <w:b/>
          <w:color w:val="000000"/>
          <w:sz w:val="24"/>
          <w:szCs w:val="24"/>
          <w:lang w:eastAsia="bg-BG"/>
        </w:rPr>
      </w:pPr>
      <w:r w:rsidRPr="00FD7595">
        <w:rPr>
          <w:rFonts w:eastAsia="Calibri"/>
          <w:b/>
          <w:color w:val="000000"/>
          <w:sz w:val="24"/>
          <w:szCs w:val="24"/>
          <w:lang w:eastAsia="bg-BG"/>
        </w:rPr>
        <w:t>Мостри</w:t>
      </w:r>
      <w:r w:rsidR="00AA683F" w:rsidRPr="00FD7595">
        <w:rPr>
          <w:rFonts w:eastAsia="Calibri"/>
          <w:b/>
          <w:color w:val="000000"/>
          <w:sz w:val="24"/>
          <w:szCs w:val="24"/>
          <w:lang w:eastAsia="bg-BG"/>
        </w:rPr>
        <w:t xml:space="preserve"> на ЕИТ</w:t>
      </w:r>
      <w:r w:rsidRPr="00FD7595">
        <w:rPr>
          <w:rFonts w:eastAsia="Calibri"/>
          <w:b/>
          <w:color w:val="000000"/>
          <w:sz w:val="24"/>
          <w:szCs w:val="24"/>
          <w:lang w:eastAsia="bg-BG"/>
        </w:rPr>
        <w:t xml:space="preserve"> и бордовото оборудване</w:t>
      </w:r>
      <w:r w:rsidR="00AA683F" w:rsidRPr="00FD7595">
        <w:rPr>
          <w:rFonts w:eastAsia="Calibri"/>
          <w:b/>
          <w:color w:val="000000"/>
          <w:sz w:val="24"/>
          <w:szCs w:val="24"/>
          <w:lang w:eastAsia="bg-BG"/>
        </w:rPr>
        <w:t>.</w:t>
      </w:r>
    </w:p>
    <w:p w:rsidR="00CF4FF3" w:rsidRPr="00FD7595" w:rsidRDefault="00CF4FF3" w:rsidP="00007842">
      <w:pPr>
        <w:pStyle w:val="ListParagraph"/>
        <w:ind w:left="0" w:firstLine="644"/>
        <w:jc w:val="both"/>
        <w:rPr>
          <w:rFonts w:eastAsia="Calibri"/>
          <w:b/>
          <w:lang w:val="en-US"/>
        </w:rPr>
      </w:pPr>
    </w:p>
    <w:p w:rsidR="00056888" w:rsidRPr="00FD7595" w:rsidRDefault="00056888" w:rsidP="00056888">
      <w:pPr>
        <w:spacing w:after="0"/>
        <w:jc w:val="both"/>
        <w:rPr>
          <w:rFonts w:eastAsia="Times New Roman"/>
          <w:i/>
          <w:sz w:val="24"/>
          <w:szCs w:val="24"/>
          <w:lang w:eastAsia="bg-BG"/>
        </w:rPr>
      </w:pPr>
      <w:r w:rsidRPr="00FD7595">
        <w:rPr>
          <w:rFonts w:eastAsia="Times New Roman"/>
          <w:i/>
          <w:sz w:val="24"/>
          <w:szCs w:val="24"/>
          <w:lang w:eastAsia="bg-BG"/>
        </w:rPr>
        <w:t xml:space="preserve">*** При липса на една от горепосочените точки Изпълнителят ще бъде отстранен от процедурата. </w:t>
      </w:r>
    </w:p>
    <w:p w:rsidR="00056888" w:rsidRPr="00FD7595" w:rsidRDefault="00056888" w:rsidP="00007842">
      <w:pPr>
        <w:pStyle w:val="ListParagraph"/>
        <w:ind w:left="0" w:firstLine="644"/>
        <w:jc w:val="both"/>
        <w:rPr>
          <w:rFonts w:eastAsia="Calibri"/>
          <w:b/>
          <w:lang w:val="en-US"/>
        </w:rPr>
      </w:pPr>
    </w:p>
    <w:p w:rsidR="00056888" w:rsidRPr="00FD7595" w:rsidRDefault="00056888" w:rsidP="00007842">
      <w:pPr>
        <w:pStyle w:val="ListParagraph"/>
        <w:ind w:left="0" w:firstLine="644"/>
        <w:jc w:val="both"/>
        <w:rPr>
          <w:rFonts w:eastAsia="Calibri"/>
          <w:b/>
          <w:lang w:val="en-US"/>
        </w:rPr>
      </w:pPr>
    </w:p>
    <w:p w:rsidR="00D44812" w:rsidRPr="00FD7595" w:rsidRDefault="00D44812" w:rsidP="001F5339">
      <w:pPr>
        <w:spacing w:after="0" w:line="240" w:lineRule="auto"/>
        <w:ind w:firstLine="708"/>
        <w:jc w:val="both"/>
        <w:rPr>
          <w:rFonts w:eastAsia="Times New Roman"/>
          <w:b/>
          <w:i/>
          <w:sz w:val="24"/>
          <w:szCs w:val="24"/>
          <w:lang w:val="en-US"/>
        </w:rPr>
      </w:pPr>
      <w:r w:rsidRPr="00FD7595">
        <w:rPr>
          <w:rFonts w:eastAsia="Times New Roman"/>
          <w:b/>
          <w:i/>
          <w:sz w:val="24"/>
          <w:szCs w:val="24"/>
        </w:rPr>
        <w:lastRenderedPageBreak/>
        <w:t xml:space="preserve">Забележка: Начинът на оценяване на техническите предложения и елементите, които са предмет на оценка, са подробно разписани в Методика за определяне на комплексната оценка на офертите.  </w:t>
      </w:r>
    </w:p>
    <w:p w:rsidR="00D44812" w:rsidRPr="00FD7595" w:rsidRDefault="00D44812" w:rsidP="00D44812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552AAC" w:rsidRPr="00FD7595" w:rsidRDefault="002021D7" w:rsidP="00552AAC">
      <w:pPr>
        <w:suppressAutoHyphens/>
        <w:spacing w:after="0" w:line="240" w:lineRule="auto"/>
        <w:ind w:firstLine="708"/>
        <w:jc w:val="both"/>
        <w:rPr>
          <w:rFonts w:eastAsia="Calibri"/>
          <w:sz w:val="24"/>
          <w:szCs w:val="24"/>
          <w:lang w:eastAsia="ar-SA"/>
        </w:rPr>
      </w:pPr>
      <w:r w:rsidRPr="00FD7595">
        <w:rPr>
          <w:rFonts w:eastAsia="Calibri"/>
          <w:b/>
          <w:sz w:val="24"/>
          <w:szCs w:val="24"/>
          <w:lang w:eastAsia="ar-SA"/>
        </w:rPr>
        <w:t>6</w:t>
      </w:r>
      <w:r w:rsidR="00552AAC" w:rsidRPr="00FD7595">
        <w:rPr>
          <w:rFonts w:eastAsia="Calibri"/>
          <w:b/>
          <w:sz w:val="24"/>
          <w:szCs w:val="24"/>
          <w:lang w:eastAsia="ar-SA"/>
        </w:rPr>
        <w:t>.</w:t>
      </w:r>
      <w:r w:rsidR="00552AAC" w:rsidRPr="00FD7595">
        <w:rPr>
          <w:rFonts w:eastAsia="Calibri"/>
          <w:sz w:val="24"/>
          <w:szCs w:val="24"/>
          <w:lang w:eastAsia="ar-SA"/>
        </w:rPr>
        <w:t xml:space="preserve"> В случай, че бъдем определени за изпълнители, ще представим всички документи, необходими за подписване на договора съгласно документацията за участие в посочения срок от Възложителя.</w:t>
      </w:r>
    </w:p>
    <w:p w:rsidR="00041C1D" w:rsidRPr="00FD7595" w:rsidRDefault="00041C1D" w:rsidP="00041C1D">
      <w:pPr>
        <w:spacing w:after="0"/>
        <w:ind w:right="23" w:firstLine="360"/>
        <w:jc w:val="both"/>
        <w:rPr>
          <w:rFonts w:eastAsia="Times New Roman"/>
          <w:sz w:val="24"/>
          <w:szCs w:val="24"/>
          <w:lang w:eastAsia="bg-BG"/>
        </w:rPr>
      </w:pPr>
    </w:p>
    <w:p w:rsidR="00041C1D" w:rsidRPr="00FD7595" w:rsidRDefault="00041C1D" w:rsidP="00041C1D">
      <w:pPr>
        <w:spacing w:after="0"/>
        <w:ind w:right="23" w:firstLine="360"/>
        <w:jc w:val="both"/>
        <w:rPr>
          <w:rFonts w:eastAsia="Times New Roman"/>
          <w:b/>
          <w:sz w:val="24"/>
          <w:szCs w:val="24"/>
          <w:u w:val="single"/>
          <w:lang w:eastAsia="bg-BG"/>
        </w:rPr>
      </w:pPr>
      <w:r w:rsidRPr="00FD7595">
        <w:rPr>
          <w:rFonts w:eastAsia="Times New Roman"/>
          <w:b/>
          <w:sz w:val="24"/>
          <w:szCs w:val="24"/>
          <w:u w:val="single"/>
          <w:lang w:eastAsia="bg-BG"/>
        </w:rPr>
        <w:t xml:space="preserve"> </w:t>
      </w:r>
    </w:p>
    <w:p w:rsidR="00F33EF0" w:rsidRPr="00FD7595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>Дата: ….....................</w:t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 xml:space="preserve">         </w:t>
      </w:r>
      <w:r w:rsidRPr="00FD7595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FD759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 xml:space="preserve">       </w:t>
      </w:r>
      <w:r w:rsidRPr="00FD7595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FD759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ab/>
        <w:t xml:space="preserve">     </w:t>
      </w:r>
      <w:r w:rsidRPr="00FD7595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FD7595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FD7595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i/>
          <w:sz w:val="24"/>
          <w:szCs w:val="24"/>
        </w:rPr>
        <w:tab/>
      </w:r>
      <w:r w:rsidRPr="00FD7595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E4339" w:rsidRDefault="00F33EF0" w:rsidP="00F33EF0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FD759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</w:t>
      </w:r>
      <w:r w:rsidRPr="007B68F6">
        <w:rPr>
          <w:rFonts w:ascii="Times New Roman" w:hAnsi="Times New Roman"/>
          <w:i/>
          <w:sz w:val="24"/>
          <w:szCs w:val="24"/>
        </w:rPr>
        <w:t xml:space="preserve">                           (наименование на участника)</w:t>
      </w:r>
    </w:p>
    <w:p w:rsidR="00854DE5" w:rsidRPr="00854DE5" w:rsidRDefault="00854DE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eastAsia="Times New Roman"/>
          <w:sz w:val="24"/>
          <w:szCs w:val="24"/>
          <w:lang w:eastAsia="bg-BG"/>
        </w:rPr>
      </w:pP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E4F" w:rsidRDefault="009D7E4F">
      <w:pPr>
        <w:spacing w:after="0" w:line="240" w:lineRule="auto"/>
      </w:pPr>
      <w:r>
        <w:separator/>
      </w:r>
    </w:p>
  </w:endnote>
  <w:endnote w:type="continuationSeparator" w:id="0">
    <w:p w:rsidR="009D7E4F" w:rsidRDefault="009D7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FD7595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FD7595">
      <w:rPr>
        <w:b/>
        <w:bCs/>
        <w:noProof/>
        <w:sz w:val="20"/>
        <w:szCs w:val="20"/>
      </w:rPr>
      <w:t>4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E4F" w:rsidRDefault="009D7E4F">
      <w:pPr>
        <w:spacing w:after="0" w:line="240" w:lineRule="auto"/>
      </w:pPr>
      <w:r>
        <w:separator/>
      </w:r>
    </w:p>
  </w:footnote>
  <w:footnote w:type="continuationSeparator" w:id="0">
    <w:p w:rsidR="009D7E4F" w:rsidRDefault="009D7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eastAsia="Times New Roman"/>
        <w:sz w:val="24"/>
        <w:szCs w:val="24"/>
      </w:rPr>
    </w:pPr>
    <w:r w:rsidRPr="0027306A">
      <w:rPr>
        <w:rFonts w:eastAsia="Times New Roman"/>
        <w:b/>
        <w:sz w:val="32"/>
        <w:szCs w:val="32"/>
      </w:rPr>
      <w:tab/>
    </w:r>
    <w:r w:rsidRPr="0027306A">
      <w:rPr>
        <w:rFonts w:eastAsia="Times New Roman"/>
        <w:b/>
        <w:sz w:val="24"/>
        <w:szCs w:val="24"/>
      </w:rPr>
      <w:tab/>
    </w:r>
    <w:r w:rsidRPr="0027306A">
      <w:rPr>
        <w:rFonts w:eastAsia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42450C"/>
    <w:multiLevelType w:val="hybridMultilevel"/>
    <w:tmpl w:val="BF4C386C"/>
    <w:lvl w:ilvl="0" w:tplc="C9A8A682">
      <w:start w:val="2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331355"/>
    <w:multiLevelType w:val="multilevel"/>
    <w:tmpl w:val="A66AA8B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3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4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6A6F34"/>
    <w:multiLevelType w:val="hybridMultilevel"/>
    <w:tmpl w:val="E3DAC8D0"/>
    <w:lvl w:ilvl="0" w:tplc="C166F6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7">
    <w:nsid w:val="2FDF3403"/>
    <w:multiLevelType w:val="hybridMultilevel"/>
    <w:tmpl w:val="14CE98C2"/>
    <w:lvl w:ilvl="0" w:tplc="C9A8A682">
      <w:start w:val="2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9">
    <w:nsid w:val="33EA4BF1"/>
    <w:multiLevelType w:val="hybridMultilevel"/>
    <w:tmpl w:val="62361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472C1B"/>
    <w:multiLevelType w:val="hybridMultilevel"/>
    <w:tmpl w:val="AE9C167C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252FE0"/>
    <w:multiLevelType w:val="hybridMultilevel"/>
    <w:tmpl w:val="BD7002BE"/>
    <w:lvl w:ilvl="0" w:tplc="E6F850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3C71DC"/>
    <w:multiLevelType w:val="hybridMultilevel"/>
    <w:tmpl w:val="3E34AA46"/>
    <w:lvl w:ilvl="0" w:tplc="C9A8A682">
      <w:start w:val="2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F55085"/>
    <w:multiLevelType w:val="hybridMultilevel"/>
    <w:tmpl w:val="AC26C8E0"/>
    <w:lvl w:ilvl="0" w:tplc="53B498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600275FC"/>
    <w:multiLevelType w:val="hybridMultilevel"/>
    <w:tmpl w:val="D7765F48"/>
    <w:lvl w:ilvl="0" w:tplc="0402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35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6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32"/>
  </w:num>
  <w:num w:numId="2">
    <w:abstractNumId w:val="29"/>
  </w:num>
  <w:num w:numId="3">
    <w:abstractNumId w:val="37"/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2"/>
  </w:num>
  <w:num w:numId="7">
    <w:abstractNumId w:val="34"/>
  </w:num>
  <w:num w:numId="8">
    <w:abstractNumId w:val="16"/>
  </w:num>
  <w:num w:numId="9">
    <w:abstractNumId w:val="28"/>
  </w:num>
  <w:num w:numId="10">
    <w:abstractNumId w:val="27"/>
  </w:num>
  <w:num w:numId="11">
    <w:abstractNumId w:val="5"/>
  </w:num>
  <w:num w:numId="12">
    <w:abstractNumId w:val="30"/>
  </w:num>
  <w:num w:numId="13">
    <w:abstractNumId w:val="14"/>
  </w:num>
  <w:num w:numId="14">
    <w:abstractNumId w:val="2"/>
  </w:num>
  <w:num w:numId="15">
    <w:abstractNumId w:val="13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1"/>
  </w:num>
  <w:num w:numId="17">
    <w:abstractNumId w:val="9"/>
  </w:num>
  <w:num w:numId="18">
    <w:abstractNumId w:val="38"/>
  </w:num>
  <w:num w:numId="19">
    <w:abstractNumId w:val="38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8"/>
  </w:num>
  <w:num w:numId="25">
    <w:abstractNumId w:val="18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0"/>
  </w:num>
  <w:num w:numId="27">
    <w:abstractNumId w:val="35"/>
  </w:num>
  <w:num w:numId="28">
    <w:abstractNumId w:val="23"/>
  </w:num>
  <w:num w:numId="29">
    <w:abstractNumId w:val="8"/>
  </w:num>
  <w:num w:numId="30">
    <w:abstractNumId w:val="11"/>
  </w:num>
  <w:num w:numId="31">
    <w:abstractNumId w:val="24"/>
  </w:num>
  <w:num w:numId="32">
    <w:abstractNumId w:val="7"/>
  </w:num>
  <w:num w:numId="33">
    <w:abstractNumId w:val="19"/>
  </w:num>
  <w:num w:numId="34">
    <w:abstractNumId w:val="6"/>
  </w:num>
  <w:num w:numId="35">
    <w:abstractNumId w:val="4"/>
  </w:num>
  <w:num w:numId="36">
    <w:abstractNumId w:val="25"/>
  </w:num>
  <w:num w:numId="37">
    <w:abstractNumId w:val="25"/>
  </w:num>
  <w:num w:numId="38">
    <w:abstractNumId w:val="17"/>
  </w:num>
  <w:num w:numId="39">
    <w:abstractNumId w:val="26"/>
  </w:num>
  <w:num w:numId="40">
    <w:abstractNumId w:val="33"/>
  </w:num>
  <w:num w:numId="41">
    <w:abstractNumId w:val="15"/>
  </w:num>
  <w:num w:numId="42">
    <w:abstractNumId w:val="12"/>
  </w:num>
  <w:num w:numId="43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07842"/>
    <w:rsid w:val="0001021C"/>
    <w:rsid w:val="000121A4"/>
    <w:rsid w:val="00027FBD"/>
    <w:rsid w:val="000334F1"/>
    <w:rsid w:val="00036E18"/>
    <w:rsid w:val="00036F88"/>
    <w:rsid w:val="00040C5E"/>
    <w:rsid w:val="00041C1D"/>
    <w:rsid w:val="00056245"/>
    <w:rsid w:val="00056888"/>
    <w:rsid w:val="00070F1B"/>
    <w:rsid w:val="0008521E"/>
    <w:rsid w:val="00095AD7"/>
    <w:rsid w:val="000A022E"/>
    <w:rsid w:val="000A080D"/>
    <w:rsid w:val="000B7B02"/>
    <w:rsid w:val="000C1D96"/>
    <w:rsid w:val="000C2617"/>
    <w:rsid w:val="000C4330"/>
    <w:rsid w:val="000C5075"/>
    <w:rsid w:val="000D6246"/>
    <w:rsid w:val="001301D4"/>
    <w:rsid w:val="00133943"/>
    <w:rsid w:val="00137573"/>
    <w:rsid w:val="00172CE9"/>
    <w:rsid w:val="00185296"/>
    <w:rsid w:val="00191ECA"/>
    <w:rsid w:val="0019245B"/>
    <w:rsid w:val="00192E35"/>
    <w:rsid w:val="00194603"/>
    <w:rsid w:val="0019554F"/>
    <w:rsid w:val="00197FA1"/>
    <w:rsid w:val="001A74D0"/>
    <w:rsid w:val="001B0179"/>
    <w:rsid w:val="001C5056"/>
    <w:rsid w:val="001C6605"/>
    <w:rsid w:val="001C6E8F"/>
    <w:rsid w:val="001D24AB"/>
    <w:rsid w:val="001D79B9"/>
    <w:rsid w:val="001E426A"/>
    <w:rsid w:val="001E6AA9"/>
    <w:rsid w:val="001F5339"/>
    <w:rsid w:val="002003C6"/>
    <w:rsid w:val="00200D41"/>
    <w:rsid w:val="002021D7"/>
    <w:rsid w:val="00226B8B"/>
    <w:rsid w:val="00226FC8"/>
    <w:rsid w:val="002278E4"/>
    <w:rsid w:val="00242848"/>
    <w:rsid w:val="00247E48"/>
    <w:rsid w:val="00252BDB"/>
    <w:rsid w:val="00260122"/>
    <w:rsid w:val="00271324"/>
    <w:rsid w:val="002715F7"/>
    <w:rsid w:val="00272C2C"/>
    <w:rsid w:val="0027306A"/>
    <w:rsid w:val="00275F2B"/>
    <w:rsid w:val="0027726F"/>
    <w:rsid w:val="00282753"/>
    <w:rsid w:val="00297A26"/>
    <w:rsid w:val="002A2D41"/>
    <w:rsid w:val="002B4732"/>
    <w:rsid w:val="002C68E8"/>
    <w:rsid w:val="002D6216"/>
    <w:rsid w:val="002D7E0D"/>
    <w:rsid w:val="002E1AB6"/>
    <w:rsid w:val="002E2490"/>
    <w:rsid w:val="002E7282"/>
    <w:rsid w:val="002F324B"/>
    <w:rsid w:val="002F5A3E"/>
    <w:rsid w:val="00304DF0"/>
    <w:rsid w:val="003056F6"/>
    <w:rsid w:val="003064E5"/>
    <w:rsid w:val="0031022E"/>
    <w:rsid w:val="00312C4F"/>
    <w:rsid w:val="00314D41"/>
    <w:rsid w:val="0031643F"/>
    <w:rsid w:val="00327F8E"/>
    <w:rsid w:val="00340CC1"/>
    <w:rsid w:val="00342371"/>
    <w:rsid w:val="00345584"/>
    <w:rsid w:val="003509F4"/>
    <w:rsid w:val="003534A4"/>
    <w:rsid w:val="003568E6"/>
    <w:rsid w:val="0037470B"/>
    <w:rsid w:val="00382BE0"/>
    <w:rsid w:val="003926FC"/>
    <w:rsid w:val="00395BCD"/>
    <w:rsid w:val="003A4F2E"/>
    <w:rsid w:val="003B0CD5"/>
    <w:rsid w:val="003B2FFF"/>
    <w:rsid w:val="003B31CE"/>
    <w:rsid w:val="003B3E2C"/>
    <w:rsid w:val="003B6A07"/>
    <w:rsid w:val="003C2D32"/>
    <w:rsid w:val="003C7093"/>
    <w:rsid w:val="003D130B"/>
    <w:rsid w:val="003D59DE"/>
    <w:rsid w:val="003D673C"/>
    <w:rsid w:val="003E0721"/>
    <w:rsid w:val="00406543"/>
    <w:rsid w:val="00411DF0"/>
    <w:rsid w:val="004173B5"/>
    <w:rsid w:val="00421339"/>
    <w:rsid w:val="004345F5"/>
    <w:rsid w:val="00442DB1"/>
    <w:rsid w:val="00446DAE"/>
    <w:rsid w:val="0045317F"/>
    <w:rsid w:val="0045457B"/>
    <w:rsid w:val="00461ADB"/>
    <w:rsid w:val="004630EA"/>
    <w:rsid w:val="00466359"/>
    <w:rsid w:val="004A3FF3"/>
    <w:rsid w:val="004B3E63"/>
    <w:rsid w:val="004B47C4"/>
    <w:rsid w:val="004D7759"/>
    <w:rsid w:val="004D7B7F"/>
    <w:rsid w:val="004F0165"/>
    <w:rsid w:val="0051583F"/>
    <w:rsid w:val="00552AAC"/>
    <w:rsid w:val="00564687"/>
    <w:rsid w:val="005757EA"/>
    <w:rsid w:val="00587469"/>
    <w:rsid w:val="00592A65"/>
    <w:rsid w:val="005A5B29"/>
    <w:rsid w:val="005A78CE"/>
    <w:rsid w:val="005D39C0"/>
    <w:rsid w:val="005E008E"/>
    <w:rsid w:val="005E0C25"/>
    <w:rsid w:val="00614BC8"/>
    <w:rsid w:val="0061761A"/>
    <w:rsid w:val="0062433B"/>
    <w:rsid w:val="00640BB6"/>
    <w:rsid w:val="00644E38"/>
    <w:rsid w:val="006457E5"/>
    <w:rsid w:val="00651A42"/>
    <w:rsid w:val="00656057"/>
    <w:rsid w:val="00662E91"/>
    <w:rsid w:val="006708BD"/>
    <w:rsid w:val="0068470D"/>
    <w:rsid w:val="00686BD2"/>
    <w:rsid w:val="006B6299"/>
    <w:rsid w:val="006C09A0"/>
    <w:rsid w:val="006C0C18"/>
    <w:rsid w:val="006C1AA8"/>
    <w:rsid w:val="006E4FA2"/>
    <w:rsid w:val="006E6248"/>
    <w:rsid w:val="007161DA"/>
    <w:rsid w:val="00721558"/>
    <w:rsid w:val="00726E5F"/>
    <w:rsid w:val="007301C4"/>
    <w:rsid w:val="0075754C"/>
    <w:rsid w:val="00760439"/>
    <w:rsid w:val="00785CEE"/>
    <w:rsid w:val="00786D56"/>
    <w:rsid w:val="00790D11"/>
    <w:rsid w:val="00792497"/>
    <w:rsid w:val="00792A05"/>
    <w:rsid w:val="007A46E1"/>
    <w:rsid w:val="007A762C"/>
    <w:rsid w:val="007B0C8F"/>
    <w:rsid w:val="007B68F6"/>
    <w:rsid w:val="007B6939"/>
    <w:rsid w:val="007B6E67"/>
    <w:rsid w:val="007F36E2"/>
    <w:rsid w:val="00801E10"/>
    <w:rsid w:val="00813307"/>
    <w:rsid w:val="00821E60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A0129"/>
    <w:rsid w:val="008B44A6"/>
    <w:rsid w:val="008C0515"/>
    <w:rsid w:val="008C463D"/>
    <w:rsid w:val="008D14EA"/>
    <w:rsid w:val="008D1F5C"/>
    <w:rsid w:val="008D3337"/>
    <w:rsid w:val="008E31F8"/>
    <w:rsid w:val="008F29DE"/>
    <w:rsid w:val="008F32D1"/>
    <w:rsid w:val="009221EF"/>
    <w:rsid w:val="009337F6"/>
    <w:rsid w:val="00936A6F"/>
    <w:rsid w:val="0094245D"/>
    <w:rsid w:val="00955683"/>
    <w:rsid w:val="009648C5"/>
    <w:rsid w:val="00970153"/>
    <w:rsid w:val="00974A03"/>
    <w:rsid w:val="00982934"/>
    <w:rsid w:val="009A3036"/>
    <w:rsid w:val="009A5E95"/>
    <w:rsid w:val="009A7390"/>
    <w:rsid w:val="009C0112"/>
    <w:rsid w:val="009C4494"/>
    <w:rsid w:val="009D7E4F"/>
    <w:rsid w:val="009E6CF3"/>
    <w:rsid w:val="009E6FAC"/>
    <w:rsid w:val="009F41A2"/>
    <w:rsid w:val="00A00850"/>
    <w:rsid w:val="00A0224A"/>
    <w:rsid w:val="00A12D12"/>
    <w:rsid w:val="00A15D0A"/>
    <w:rsid w:val="00A267C1"/>
    <w:rsid w:val="00A26E14"/>
    <w:rsid w:val="00A32829"/>
    <w:rsid w:val="00A3534A"/>
    <w:rsid w:val="00A357E1"/>
    <w:rsid w:val="00A41CFA"/>
    <w:rsid w:val="00A97A24"/>
    <w:rsid w:val="00AA0A7B"/>
    <w:rsid w:val="00AA683F"/>
    <w:rsid w:val="00AB2F8A"/>
    <w:rsid w:val="00AB3775"/>
    <w:rsid w:val="00AB632B"/>
    <w:rsid w:val="00AB6DC2"/>
    <w:rsid w:val="00AC5CA6"/>
    <w:rsid w:val="00AD2D91"/>
    <w:rsid w:val="00AD5F81"/>
    <w:rsid w:val="00AF0F6A"/>
    <w:rsid w:val="00AF76B8"/>
    <w:rsid w:val="00B00AC8"/>
    <w:rsid w:val="00B10157"/>
    <w:rsid w:val="00B15C6B"/>
    <w:rsid w:val="00B20239"/>
    <w:rsid w:val="00B26213"/>
    <w:rsid w:val="00B33590"/>
    <w:rsid w:val="00B42602"/>
    <w:rsid w:val="00B43D2C"/>
    <w:rsid w:val="00B57162"/>
    <w:rsid w:val="00B6255B"/>
    <w:rsid w:val="00B64A78"/>
    <w:rsid w:val="00B6703A"/>
    <w:rsid w:val="00B90068"/>
    <w:rsid w:val="00BA0AB5"/>
    <w:rsid w:val="00BB4E99"/>
    <w:rsid w:val="00BC5F57"/>
    <w:rsid w:val="00BE0861"/>
    <w:rsid w:val="00BE5115"/>
    <w:rsid w:val="00BE7AE3"/>
    <w:rsid w:val="00C079C6"/>
    <w:rsid w:val="00C114A2"/>
    <w:rsid w:val="00C228F2"/>
    <w:rsid w:val="00C35287"/>
    <w:rsid w:val="00C449F4"/>
    <w:rsid w:val="00C523F1"/>
    <w:rsid w:val="00C63404"/>
    <w:rsid w:val="00C73A9E"/>
    <w:rsid w:val="00C771E2"/>
    <w:rsid w:val="00C77F58"/>
    <w:rsid w:val="00C85DFA"/>
    <w:rsid w:val="00C95FBD"/>
    <w:rsid w:val="00C96EDA"/>
    <w:rsid w:val="00CA295E"/>
    <w:rsid w:val="00CA2DA6"/>
    <w:rsid w:val="00CA3007"/>
    <w:rsid w:val="00CF4FF3"/>
    <w:rsid w:val="00CF6066"/>
    <w:rsid w:val="00D03C6C"/>
    <w:rsid w:val="00D06312"/>
    <w:rsid w:val="00D1043F"/>
    <w:rsid w:val="00D13517"/>
    <w:rsid w:val="00D151C1"/>
    <w:rsid w:val="00D15F39"/>
    <w:rsid w:val="00D16DDB"/>
    <w:rsid w:val="00D248AF"/>
    <w:rsid w:val="00D26941"/>
    <w:rsid w:val="00D378E0"/>
    <w:rsid w:val="00D44812"/>
    <w:rsid w:val="00D4573A"/>
    <w:rsid w:val="00D46956"/>
    <w:rsid w:val="00D47740"/>
    <w:rsid w:val="00D51DC4"/>
    <w:rsid w:val="00D54837"/>
    <w:rsid w:val="00D565F0"/>
    <w:rsid w:val="00D70273"/>
    <w:rsid w:val="00D76428"/>
    <w:rsid w:val="00D76C92"/>
    <w:rsid w:val="00D92DF1"/>
    <w:rsid w:val="00DA2AE5"/>
    <w:rsid w:val="00DC4089"/>
    <w:rsid w:val="00DE053F"/>
    <w:rsid w:val="00DF289D"/>
    <w:rsid w:val="00E01FE6"/>
    <w:rsid w:val="00E148B1"/>
    <w:rsid w:val="00E22BC6"/>
    <w:rsid w:val="00E325C5"/>
    <w:rsid w:val="00E52007"/>
    <w:rsid w:val="00E56275"/>
    <w:rsid w:val="00E56B07"/>
    <w:rsid w:val="00E75324"/>
    <w:rsid w:val="00E75A61"/>
    <w:rsid w:val="00E85E31"/>
    <w:rsid w:val="00E91F15"/>
    <w:rsid w:val="00E97CB8"/>
    <w:rsid w:val="00EA03D6"/>
    <w:rsid w:val="00EA2696"/>
    <w:rsid w:val="00EB41E2"/>
    <w:rsid w:val="00EB5808"/>
    <w:rsid w:val="00EB6EBF"/>
    <w:rsid w:val="00EC59D2"/>
    <w:rsid w:val="00EC5B1E"/>
    <w:rsid w:val="00ED5154"/>
    <w:rsid w:val="00EE0F1A"/>
    <w:rsid w:val="00EE4492"/>
    <w:rsid w:val="00EE6E72"/>
    <w:rsid w:val="00EE74EB"/>
    <w:rsid w:val="00F0150C"/>
    <w:rsid w:val="00F01A1E"/>
    <w:rsid w:val="00F04FF4"/>
    <w:rsid w:val="00F103DA"/>
    <w:rsid w:val="00F11DF0"/>
    <w:rsid w:val="00F17D41"/>
    <w:rsid w:val="00F31F5C"/>
    <w:rsid w:val="00F3232D"/>
    <w:rsid w:val="00F33EF0"/>
    <w:rsid w:val="00F346EC"/>
    <w:rsid w:val="00F364C6"/>
    <w:rsid w:val="00F62825"/>
    <w:rsid w:val="00F64CAD"/>
    <w:rsid w:val="00F64F8A"/>
    <w:rsid w:val="00F77CD5"/>
    <w:rsid w:val="00F92C13"/>
    <w:rsid w:val="00F93BB0"/>
    <w:rsid w:val="00F93D0E"/>
    <w:rsid w:val="00FA183A"/>
    <w:rsid w:val="00FB2921"/>
    <w:rsid w:val="00FC7A91"/>
    <w:rsid w:val="00FD5B6D"/>
    <w:rsid w:val="00FD5E75"/>
    <w:rsid w:val="00FD759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111"/>
    <w:basedOn w:val="Normal"/>
    <w:link w:val="111Char"/>
    <w:qFormat/>
    <w:rsid w:val="00E75324"/>
    <w:pPr>
      <w:widowControl w:val="0"/>
      <w:spacing w:after="0" w:line="293" w:lineRule="exact"/>
      <w:ind w:firstLine="360"/>
      <w:jc w:val="both"/>
    </w:pPr>
    <w:rPr>
      <w:rFonts w:eastAsia="Times New Roman"/>
      <w:color w:val="000000" w:themeColor="text1"/>
      <w:sz w:val="24"/>
      <w:szCs w:val="24"/>
      <w:lang w:eastAsia="bg-BG" w:bidi="bg-BG"/>
    </w:rPr>
  </w:style>
  <w:style w:type="character" w:customStyle="1" w:styleId="111Char">
    <w:name w:val="111 Char"/>
    <w:basedOn w:val="DefaultParagraphFont"/>
    <w:link w:val="111"/>
    <w:rsid w:val="00E75324"/>
    <w:rPr>
      <w:rFonts w:eastAsia="Times New Roman"/>
      <w:color w:val="000000" w:themeColor="text1"/>
      <w:sz w:val="24"/>
      <w:szCs w:val="24"/>
      <w:lang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F3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eastAsia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eastAsia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eastAsia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eastAsia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eastAsia="Calibri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eastAsia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eastAsia="Calibri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111"/>
    <w:basedOn w:val="Normal"/>
    <w:link w:val="111Char"/>
    <w:qFormat/>
    <w:rsid w:val="00E75324"/>
    <w:pPr>
      <w:widowControl w:val="0"/>
      <w:spacing w:after="0" w:line="293" w:lineRule="exact"/>
      <w:ind w:firstLine="360"/>
      <w:jc w:val="both"/>
    </w:pPr>
    <w:rPr>
      <w:rFonts w:eastAsia="Times New Roman"/>
      <w:color w:val="000000" w:themeColor="text1"/>
      <w:sz w:val="24"/>
      <w:szCs w:val="24"/>
      <w:lang w:eastAsia="bg-BG" w:bidi="bg-BG"/>
    </w:rPr>
  </w:style>
  <w:style w:type="character" w:customStyle="1" w:styleId="111Char">
    <w:name w:val="111 Char"/>
    <w:basedOn w:val="DefaultParagraphFont"/>
    <w:link w:val="111"/>
    <w:rsid w:val="00E75324"/>
    <w:rPr>
      <w:rFonts w:eastAsia="Times New Roman"/>
      <w:color w:val="000000" w:themeColor="text1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4F98D-BEAC-4A56-B676-0D6ABB31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1261</Words>
  <Characters>7192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12</cp:revision>
  <cp:lastPrinted>2017-10-16T12:26:00Z</cp:lastPrinted>
  <dcterms:created xsi:type="dcterms:W3CDTF">2017-10-13T14:02:00Z</dcterms:created>
  <dcterms:modified xsi:type="dcterms:W3CDTF">2017-11-13T11:34:00Z</dcterms:modified>
</cp:coreProperties>
</file>